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060C7B" w:rsidRDefault="00060C7B">
      <w:pPr>
        <w:pStyle w:val="PURBody"/>
        <w:shd w:val="clear" w:color="auto" w:fill="00188F"/>
        <w:tabs>
          <w:tab w:val="clear" w:pos="360"/>
        </w:tabs>
        <w:ind w:right="7920" w:firstLine="360"/>
        <w:rPr>
          <w:color w:val="FFFFFF"/>
          <w:sz w:val="6"/>
          <w:szCs w:val="6"/>
        </w:rPr>
      </w:pPr>
    </w:p>
    <w:p w:rsidR="00060C7B" w:rsidRDefault="00F679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60C7B" w:rsidRDefault="00F679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060C7B" w:rsidRDefault="00060C7B">
      <w:pPr>
        <w:pStyle w:val="PURBody"/>
        <w:shd w:val="clear" w:color="auto" w:fill="00188F"/>
        <w:tabs>
          <w:tab w:val="clear" w:pos="360"/>
        </w:tabs>
        <w:spacing w:after="0"/>
        <w:ind w:right="7920" w:firstLine="360"/>
        <w:rPr>
          <w:color w:val="FFFFFF" w:themeColor="background1"/>
          <w:szCs w:val="18"/>
        </w:rPr>
      </w:pPr>
    </w:p>
    <w:p w:rsidR="00060C7B" w:rsidRDefault="00060C7B">
      <w:pPr>
        <w:pStyle w:val="PURBody"/>
        <w:shd w:val="clear" w:color="auto" w:fill="00188F"/>
        <w:tabs>
          <w:tab w:val="clear" w:pos="360"/>
        </w:tabs>
        <w:spacing w:after="0"/>
        <w:ind w:right="7920" w:firstLine="360"/>
        <w:rPr>
          <w:color w:val="FFFFFF" w:themeColor="background1"/>
          <w:szCs w:val="18"/>
        </w:rPr>
      </w:pPr>
    </w:p>
    <w:p w:rsidR="00060C7B" w:rsidRDefault="00060C7B">
      <w:pPr>
        <w:pStyle w:val="PURBody"/>
        <w:shd w:val="clear" w:color="auto" w:fill="00188F"/>
        <w:tabs>
          <w:tab w:val="clear" w:pos="360"/>
        </w:tabs>
        <w:spacing w:after="0"/>
        <w:ind w:right="7920" w:firstLine="360"/>
        <w:rPr>
          <w:color w:val="FFFFFF" w:themeColor="background1"/>
          <w:szCs w:val="18"/>
        </w:rPr>
      </w:pPr>
    </w:p>
    <w:p w:rsidR="00060C7B" w:rsidRDefault="00060C7B">
      <w:pPr>
        <w:pStyle w:val="PURBody"/>
        <w:shd w:val="clear" w:color="auto" w:fill="00188F"/>
        <w:tabs>
          <w:tab w:val="clear" w:pos="360"/>
        </w:tabs>
        <w:spacing w:after="0"/>
        <w:ind w:right="7920" w:firstLine="360"/>
        <w:rPr>
          <w:color w:val="FFFFFF" w:themeColor="background1"/>
          <w:szCs w:val="18"/>
        </w:rPr>
      </w:pPr>
    </w:p>
    <w:p w:rsidR="00060C7B" w:rsidRDefault="00060C7B">
      <w:pPr>
        <w:pStyle w:val="PURBody"/>
        <w:shd w:val="clear" w:color="auto" w:fill="00188F"/>
        <w:tabs>
          <w:tab w:val="clear" w:pos="360"/>
        </w:tabs>
        <w:spacing w:after="0"/>
        <w:ind w:right="7920" w:firstLine="360"/>
        <w:rPr>
          <w:color w:val="FFFFFF" w:themeColor="background1"/>
          <w:szCs w:val="18"/>
        </w:rPr>
      </w:pPr>
    </w:p>
    <w:p w:rsidR="00060C7B" w:rsidRDefault="00060C7B">
      <w:pPr>
        <w:pStyle w:val="PURBody"/>
        <w:shd w:val="clear" w:color="auto" w:fill="0072C6"/>
        <w:tabs>
          <w:tab w:val="clear" w:pos="360"/>
        </w:tabs>
        <w:ind w:right="1800" w:firstLine="360"/>
        <w:rPr>
          <w:sz w:val="72"/>
          <w:szCs w:val="72"/>
        </w:rPr>
      </w:pPr>
    </w:p>
    <w:p w:rsidR="00060C7B" w:rsidRDefault="00060C7B">
      <w:pPr>
        <w:pStyle w:val="PURBody"/>
        <w:shd w:val="clear" w:color="auto" w:fill="0072C6"/>
        <w:tabs>
          <w:tab w:val="clear" w:pos="360"/>
          <w:tab w:val="left" w:pos="180"/>
        </w:tabs>
        <w:ind w:right="1800" w:firstLine="360"/>
        <w:rPr>
          <w:color w:val="FFFFFF" w:themeColor="background1"/>
          <w:sz w:val="72"/>
          <w:szCs w:val="72"/>
        </w:rPr>
      </w:pPr>
    </w:p>
    <w:p w:rsidR="00060C7B" w:rsidRDefault="00F679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w:t>
      </w:r>
      <w:bookmarkStart w:id="0" w:name="_GoBack"/>
      <w:bookmarkEnd w:id="0"/>
      <w:r>
        <w:rPr>
          <w:color w:val="FFFFFF" w:themeColor="background1"/>
          <w:sz w:val="96"/>
          <w:szCs w:val="96"/>
        </w:rPr>
        <w:t>os de Produtos</w:t>
      </w:r>
    </w:p>
    <w:p w:rsidR="00060C7B" w:rsidRDefault="00F679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2018</w:t>
      </w:r>
    </w:p>
    <w:p w:rsidR="00060C7B" w:rsidRDefault="00060C7B">
      <w:pPr>
        <w:pStyle w:val="PURBody"/>
        <w:shd w:val="clear" w:color="auto" w:fill="0072C6"/>
        <w:tabs>
          <w:tab w:val="clear" w:pos="360"/>
        </w:tabs>
        <w:spacing w:after="0" w:line="230" w:lineRule="auto"/>
        <w:ind w:right="1800" w:firstLine="360"/>
        <w:rPr>
          <w:color w:val="FFFFFF" w:themeColor="background1"/>
          <w:sz w:val="96"/>
          <w:szCs w:val="96"/>
        </w:rPr>
      </w:pPr>
    </w:p>
    <w:p w:rsidR="00060C7B" w:rsidRDefault="00F6798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60C7B" w:rsidRDefault="00060C7B">
      <w:pPr>
        <w:sectPr w:rsidR="00060C7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060C7B" w:rsidRDefault="00F67986">
      <w:pPr>
        <w:pStyle w:val="ProductList-SectionHeading"/>
        <w:pageBreakBefore/>
      </w:pPr>
      <w:bookmarkStart w:id="1" w:name="_Sec842"/>
      <w:r>
        <w:lastRenderedPageBreak/>
        <w:t>Sumário</w:t>
      </w:r>
    </w:p>
    <w:p w:rsidR="00060C7B" w:rsidRDefault="00060C7B">
      <w:pPr>
        <w:pStyle w:val="ProductList-Body"/>
      </w:pPr>
    </w:p>
    <w:p w:rsidR="00060C7B" w:rsidRDefault="00060C7B">
      <w:pPr>
        <w:sectPr w:rsidR="00060C7B">
          <w:headerReference w:type="default" r:id="rId19"/>
          <w:footerReference w:type="default" r:id="rId20"/>
          <w:type w:val="continuous"/>
          <w:pgSz w:w="12240" w:h="15840" w:code="1"/>
          <w:pgMar w:top="1170" w:right="720" w:bottom="1620" w:left="720" w:header="432" w:footer="288" w:gutter="0"/>
          <w:cols w:space="360"/>
        </w:sectPr>
      </w:pPr>
    </w:p>
    <w:p w:rsidR="005877BE" w:rsidRDefault="00F67986">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8620" w:history="1">
        <w:r w:rsidR="005877BE" w:rsidRPr="003F7C49">
          <w:rPr>
            <w:rStyle w:val="Hyperlink"/>
            <w:noProof/>
          </w:rPr>
          <w:t>Introdução</w:t>
        </w:r>
        <w:r w:rsidR="005877BE">
          <w:rPr>
            <w:noProof/>
          </w:rPr>
          <w:tab/>
        </w:r>
        <w:r w:rsidR="005877BE">
          <w:rPr>
            <w:noProof/>
          </w:rPr>
          <w:fldChar w:fldCharType="begin"/>
        </w:r>
        <w:r w:rsidR="005877BE">
          <w:rPr>
            <w:noProof/>
          </w:rPr>
          <w:instrText xml:space="preserve"> PAGEREF _Toc504918620 \h </w:instrText>
        </w:r>
        <w:r w:rsidR="005877BE">
          <w:rPr>
            <w:noProof/>
          </w:rPr>
        </w:r>
        <w:r w:rsidR="005877BE">
          <w:rPr>
            <w:noProof/>
          </w:rPr>
          <w:fldChar w:fldCharType="separate"/>
        </w:r>
        <w:r w:rsidR="005877BE">
          <w:rPr>
            <w:noProof/>
          </w:rPr>
          <w:t>4</w:t>
        </w:r>
        <w:r w:rsidR="005877BE">
          <w:rPr>
            <w:noProof/>
          </w:rPr>
          <w:fldChar w:fldCharType="end"/>
        </w:r>
      </w:hyperlink>
    </w:p>
    <w:p w:rsidR="005877BE" w:rsidRDefault="006D22C3">
      <w:pPr>
        <w:pStyle w:val="TOC2"/>
        <w:rPr>
          <w:rFonts w:eastAsiaTheme="minorEastAsia"/>
          <w:smallCaps w:val="0"/>
          <w:sz w:val="22"/>
        </w:rPr>
      </w:pPr>
      <w:hyperlink w:anchor="_Toc504918621" w:history="1">
        <w:r w:rsidR="005877BE" w:rsidRPr="003F7C49">
          <w:rPr>
            <w:rStyle w:val="Hyperlink"/>
          </w:rPr>
          <w:t>Sobre este Documento</w:t>
        </w:r>
        <w:r w:rsidR="005877BE">
          <w:tab/>
        </w:r>
        <w:r w:rsidR="005877BE">
          <w:fldChar w:fldCharType="begin"/>
        </w:r>
        <w:r w:rsidR="005877BE">
          <w:instrText xml:space="preserve"> PAGEREF _Toc504918621 \h </w:instrText>
        </w:r>
        <w:r w:rsidR="005877BE">
          <w:fldChar w:fldCharType="separate"/>
        </w:r>
        <w:r w:rsidR="005877BE">
          <w:t>4</w:t>
        </w:r>
        <w:r w:rsidR="005877BE">
          <w:fldChar w:fldCharType="end"/>
        </w:r>
      </w:hyperlink>
    </w:p>
    <w:p w:rsidR="005877BE" w:rsidRDefault="006D22C3">
      <w:pPr>
        <w:pStyle w:val="TOC2"/>
        <w:rPr>
          <w:rFonts w:eastAsiaTheme="minorEastAsia"/>
          <w:smallCaps w:val="0"/>
          <w:sz w:val="22"/>
        </w:rPr>
      </w:pPr>
      <w:hyperlink w:anchor="_Toc504918622" w:history="1">
        <w:r w:rsidR="005877BE" w:rsidRPr="003F7C49">
          <w:rPr>
            <w:rStyle w:val="Hyperlink"/>
          </w:rPr>
          <w:t>O que este Documento contém</w:t>
        </w:r>
        <w:r w:rsidR="005877BE">
          <w:tab/>
        </w:r>
        <w:r w:rsidR="005877BE">
          <w:fldChar w:fldCharType="begin"/>
        </w:r>
        <w:r w:rsidR="005877BE">
          <w:instrText xml:space="preserve"> PAGEREF _Toc504918622 \h </w:instrText>
        </w:r>
        <w:r w:rsidR="005877BE">
          <w:fldChar w:fldCharType="separate"/>
        </w:r>
        <w:r w:rsidR="005877BE">
          <w:t>4</w:t>
        </w:r>
        <w:r w:rsidR="005877BE">
          <w:fldChar w:fldCharType="end"/>
        </w:r>
      </w:hyperlink>
    </w:p>
    <w:p w:rsidR="005877BE" w:rsidRDefault="006D22C3">
      <w:pPr>
        <w:pStyle w:val="TOC2"/>
        <w:rPr>
          <w:rFonts w:eastAsiaTheme="minorEastAsia"/>
          <w:smallCaps w:val="0"/>
          <w:sz w:val="22"/>
        </w:rPr>
      </w:pPr>
      <w:hyperlink w:anchor="_Toc504918623" w:history="1">
        <w:r w:rsidR="005877BE" w:rsidRPr="003F7C49">
          <w:rPr>
            <w:rStyle w:val="Hyperlink"/>
          </w:rPr>
          <w:t>Como Navegar em uma Entrada do Produto</w:t>
        </w:r>
        <w:r w:rsidR="005877BE">
          <w:tab/>
        </w:r>
        <w:r w:rsidR="005877BE">
          <w:fldChar w:fldCharType="begin"/>
        </w:r>
        <w:r w:rsidR="005877BE">
          <w:instrText xml:space="preserve"> PAGEREF _Toc504918623 \h </w:instrText>
        </w:r>
        <w:r w:rsidR="005877BE">
          <w:fldChar w:fldCharType="separate"/>
        </w:r>
        <w:r w:rsidR="005877BE">
          <w:t>4</w:t>
        </w:r>
        <w:r w:rsidR="005877BE">
          <w:fldChar w:fldCharType="end"/>
        </w:r>
      </w:hyperlink>
    </w:p>
    <w:p w:rsidR="005877BE" w:rsidRDefault="006D22C3">
      <w:pPr>
        <w:pStyle w:val="TOC2"/>
        <w:rPr>
          <w:rFonts w:eastAsiaTheme="minorEastAsia"/>
          <w:smallCaps w:val="0"/>
          <w:sz w:val="22"/>
        </w:rPr>
      </w:pPr>
      <w:hyperlink w:anchor="_Toc504918624" w:history="1">
        <w:r w:rsidR="005877BE" w:rsidRPr="003F7C49">
          <w:rPr>
            <w:rStyle w:val="Hyperlink"/>
          </w:rPr>
          <w:t>Esclarecimentos e Resumo das Alterações neste Documento</w:t>
        </w:r>
        <w:r w:rsidR="005877BE">
          <w:tab/>
        </w:r>
        <w:r w:rsidR="005877BE">
          <w:fldChar w:fldCharType="begin"/>
        </w:r>
        <w:r w:rsidR="005877BE">
          <w:instrText xml:space="preserve"> PAGEREF _Toc504918624 \h </w:instrText>
        </w:r>
        <w:r w:rsidR="005877BE">
          <w:fldChar w:fldCharType="separate"/>
        </w:r>
        <w:r w:rsidR="005877BE">
          <w:t>5</w:t>
        </w:r>
        <w:r w:rsidR="005877BE">
          <w:fldChar w:fldCharType="end"/>
        </w:r>
      </w:hyperlink>
    </w:p>
    <w:p w:rsidR="005877BE" w:rsidRDefault="006D22C3">
      <w:pPr>
        <w:pStyle w:val="TOC1"/>
        <w:rPr>
          <w:rFonts w:eastAsiaTheme="minorEastAsia"/>
          <w:b w:val="0"/>
          <w:caps w:val="0"/>
          <w:noProof/>
          <w:sz w:val="22"/>
          <w:szCs w:val="22"/>
        </w:rPr>
      </w:pPr>
      <w:hyperlink w:anchor="_Toc504918625" w:history="1">
        <w:r w:rsidR="005877BE" w:rsidRPr="003F7C49">
          <w:rPr>
            <w:rStyle w:val="Hyperlink"/>
            <w:noProof/>
          </w:rPr>
          <w:t>Termos de Licença</w:t>
        </w:r>
        <w:r w:rsidR="005877BE">
          <w:rPr>
            <w:noProof/>
          </w:rPr>
          <w:tab/>
        </w:r>
        <w:r w:rsidR="005877BE">
          <w:rPr>
            <w:noProof/>
          </w:rPr>
          <w:fldChar w:fldCharType="begin"/>
        </w:r>
        <w:r w:rsidR="005877BE">
          <w:rPr>
            <w:noProof/>
          </w:rPr>
          <w:instrText xml:space="preserve"> PAGEREF _Toc504918625 \h </w:instrText>
        </w:r>
        <w:r w:rsidR="005877BE">
          <w:rPr>
            <w:noProof/>
          </w:rPr>
        </w:r>
        <w:r w:rsidR="005877BE">
          <w:rPr>
            <w:noProof/>
          </w:rPr>
          <w:fldChar w:fldCharType="separate"/>
        </w:r>
        <w:r w:rsidR="005877BE">
          <w:rPr>
            <w:noProof/>
          </w:rPr>
          <w:t>7</w:t>
        </w:r>
        <w:r w:rsidR="005877BE">
          <w:rPr>
            <w:noProof/>
          </w:rPr>
          <w:fldChar w:fldCharType="end"/>
        </w:r>
      </w:hyperlink>
    </w:p>
    <w:p w:rsidR="005877BE" w:rsidRDefault="006D22C3">
      <w:pPr>
        <w:pStyle w:val="TOC2"/>
        <w:rPr>
          <w:rFonts w:eastAsiaTheme="minorEastAsia"/>
          <w:smallCaps w:val="0"/>
          <w:sz w:val="22"/>
        </w:rPr>
      </w:pPr>
      <w:hyperlink w:anchor="_Toc504918626" w:history="1">
        <w:r w:rsidR="005877BE" w:rsidRPr="003F7C49">
          <w:rPr>
            <w:rStyle w:val="Hyperlink"/>
          </w:rPr>
          <w:t>Termos Universais de Licença</w:t>
        </w:r>
        <w:r w:rsidR="005877BE">
          <w:tab/>
        </w:r>
        <w:r w:rsidR="005877BE">
          <w:fldChar w:fldCharType="begin"/>
        </w:r>
        <w:r w:rsidR="005877BE">
          <w:instrText xml:space="preserve"> PAGEREF _Toc504918626 \h </w:instrText>
        </w:r>
        <w:r w:rsidR="005877BE">
          <w:fldChar w:fldCharType="separate"/>
        </w:r>
        <w:r w:rsidR="005877BE">
          <w:t>7</w:t>
        </w:r>
        <w:r w:rsidR="005877BE">
          <w:fldChar w:fldCharType="end"/>
        </w:r>
      </w:hyperlink>
    </w:p>
    <w:p w:rsidR="005877BE" w:rsidRDefault="006D22C3">
      <w:pPr>
        <w:pStyle w:val="TOC2"/>
        <w:rPr>
          <w:rFonts w:eastAsiaTheme="minorEastAsia"/>
          <w:smallCaps w:val="0"/>
          <w:sz w:val="22"/>
        </w:rPr>
      </w:pPr>
      <w:hyperlink w:anchor="_Toc504918627" w:history="1">
        <w:r w:rsidR="005877BE" w:rsidRPr="003F7C49">
          <w:rPr>
            <w:rStyle w:val="Hyperlink"/>
          </w:rPr>
          <w:t>Termos do Modelo de Licença</w:t>
        </w:r>
        <w:r w:rsidR="005877BE">
          <w:tab/>
        </w:r>
        <w:r w:rsidR="005877BE">
          <w:fldChar w:fldCharType="begin"/>
        </w:r>
        <w:r w:rsidR="005877BE">
          <w:instrText xml:space="preserve"> PAGEREF _Toc504918627 \h </w:instrText>
        </w:r>
        <w:r w:rsidR="005877BE">
          <w:fldChar w:fldCharType="separate"/>
        </w:r>
        <w:r w:rsidR="005877BE">
          <w:t>10</w:t>
        </w:r>
        <w:r w:rsidR="005877BE">
          <w:fldChar w:fldCharType="end"/>
        </w:r>
      </w:hyperlink>
    </w:p>
    <w:p w:rsidR="005877BE" w:rsidRDefault="006D22C3">
      <w:pPr>
        <w:pStyle w:val="TOC3"/>
        <w:rPr>
          <w:rFonts w:eastAsiaTheme="minorEastAsia"/>
          <w:smallCaps w:val="0"/>
          <w:sz w:val="22"/>
        </w:rPr>
      </w:pPr>
      <w:hyperlink w:anchor="_Toc504918628" w:history="1">
        <w:r w:rsidR="005877BE" w:rsidRPr="003F7C49">
          <w:rPr>
            <w:rStyle w:val="Hyperlink"/>
          </w:rPr>
          <w:t>Aplicativos Desktop</w:t>
        </w:r>
        <w:r w:rsidR="005877BE">
          <w:tab/>
        </w:r>
        <w:r w:rsidR="005877BE">
          <w:fldChar w:fldCharType="begin"/>
        </w:r>
        <w:r w:rsidR="005877BE">
          <w:instrText xml:space="preserve"> PAGEREF _Toc504918628 \h </w:instrText>
        </w:r>
        <w:r w:rsidR="005877BE">
          <w:fldChar w:fldCharType="separate"/>
        </w:r>
        <w:r w:rsidR="005877BE">
          <w:t>10</w:t>
        </w:r>
        <w:r w:rsidR="005877BE">
          <w:fldChar w:fldCharType="end"/>
        </w:r>
      </w:hyperlink>
    </w:p>
    <w:p w:rsidR="005877BE" w:rsidRDefault="006D22C3">
      <w:pPr>
        <w:pStyle w:val="TOC3"/>
        <w:rPr>
          <w:rFonts w:eastAsiaTheme="minorEastAsia"/>
          <w:smallCaps w:val="0"/>
          <w:sz w:val="22"/>
        </w:rPr>
      </w:pPr>
      <w:hyperlink w:anchor="_Toc504918629" w:history="1">
        <w:r w:rsidR="005877BE" w:rsidRPr="003F7C49">
          <w:rPr>
            <w:rStyle w:val="Hyperlink"/>
          </w:rPr>
          <w:t>Sistemas Operacionais Desktop</w:t>
        </w:r>
        <w:r w:rsidR="005877BE">
          <w:tab/>
        </w:r>
        <w:r w:rsidR="005877BE">
          <w:fldChar w:fldCharType="begin"/>
        </w:r>
        <w:r w:rsidR="005877BE">
          <w:instrText xml:space="preserve"> PAGEREF _Toc504918629 \h </w:instrText>
        </w:r>
        <w:r w:rsidR="005877BE">
          <w:fldChar w:fldCharType="separate"/>
        </w:r>
        <w:r w:rsidR="005877BE">
          <w:t>10</w:t>
        </w:r>
        <w:r w:rsidR="005877BE">
          <w:fldChar w:fldCharType="end"/>
        </w:r>
      </w:hyperlink>
    </w:p>
    <w:p w:rsidR="005877BE" w:rsidRDefault="006D22C3">
      <w:pPr>
        <w:pStyle w:val="TOC3"/>
        <w:rPr>
          <w:rFonts w:eastAsiaTheme="minorEastAsia"/>
          <w:smallCaps w:val="0"/>
          <w:sz w:val="22"/>
        </w:rPr>
      </w:pPr>
      <w:hyperlink w:anchor="_Toc504918630" w:history="1">
        <w:r w:rsidR="005877BE" w:rsidRPr="003F7C49">
          <w:rPr>
            <w:rStyle w:val="Hyperlink"/>
          </w:rPr>
          <w:t>Por Núcleo/CAL</w:t>
        </w:r>
        <w:r w:rsidR="005877BE">
          <w:tab/>
        </w:r>
        <w:r w:rsidR="005877BE">
          <w:fldChar w:fldCharType="begin"/>
        </w:r>
        <w:r w:rsidR="005877BE">
          <w:instrText xml:space="preserve"> PAGEREF _Toc504918630 \h </w:instrText>
        </w:r>
        <w:r w:rsidR="005877BE">
          <w:fldChar w:fldCharType="separate"/>
        </w:r>
        <w:r w:rsidR="005877BE">
          <w:t>10</w:t>
        </w:r>
        <w:r w:rsidR="005877BE">
          <w:fldChar w:fldCharType="end"/>
        </w:r>
      </w:hyperlink>
    </w:p>
    <w:p w:rsidR="005877BE" w:rsidRDefault="006D22C3">
      <w:pPr>
        <w:pStyle w:val="TOC3"/>
        <w:rPr>
          <w:rFonts w:eastAsiaTheme="minorEastAsia"/>
          <w:smallCaps w:val="0"/>
          <w:sz w:val="22"/>
        </w:rPr>
      </w:pPr>
      <w:hyperlink w:anchor="_Toc504918631" w:history="1">
        <w:r w:rsidR="005877BE" w:rsidRPr="003F7C49">
          <w:rPr>
            <w:rStyle w:val="Hyperlink"/>
          </w:rPr>
          <w:t>Servidor/CAL</w:t>
        </w:r>
        <w:r w:rsidR="005877BE">
          <w:tab/>
        </w:r>
        <w:r w:rsidR="005877BE">
          <w:fldChar w:fldCharType="begin"/>
        </w:r>
        <w:r w:rsidR="005877BE">
          <w:instrText xml:space="preserve"> PAGEREF _Toc504918631 \h </w:instrText>
        </w:r>
        <w:r w:rsidR="005877BE">
          <w:fldChar w:fldCharType="separate"/>
        </w:r>
        <w:r w:rsidR="005877BE">
          <w:t>11</w:t>
        </w:r>
        <w:r w:rsidR="005877BE">
          <w:fldChar w:fldCharType="end"/>
        </w:r>
      </w:hyperlink>
    </w:p>
    <w:p w:rsidR="005877BE" w:rsidRDefault="006D22C3">
      <w:pPr>
        <w:pStyle w:val="TOC3"/>
        <w:rPr>
          <w:rFonts w:eastAsiaTheme="minorEastAsia"/>
          <w:smallCaps w:val="0"/>
          <w:sz w:val="22"/>
        </w:rPr>
      </w:pPr>
      <w:hyperlink w:anchor="_Toc504918632" w:history="1">
        <w:r w:rsidR="005877BE" w:rsidRPr="003F7C49">
          <w:rPr>
            <w:rStyle w:val="Hyperlink"/>
          </w:rPr>
          <w:t>Por Núcleo</w:t>
        </w:r>
        <w:r w:rsidR="005877BE">
          <w:tab/>
        </w:r>
        <w:r w:rsidR="005877BE">
          <w:fldChar w:fldCharType="begin"/>
        </w:r>
        <w:r w:rsidR="005877BE">
          <w:instrText xml:space="preserve"> PAGEREF _Toc504918632 \h </w:instrText>
        </w:r>
        <w:r w:rsidR="005877BE">
          <w:fldChar w:fldCharType="separate"/>
        </w:r>
        <w:r w:rsidR="005877BE">
          <w:t>11</w:t>
        </w:r>
        <w:r w:rsidR="005877BE">
          <w:fldChar w:fldCharType="end"/>
        </w:r>
      </w:hyperlink>
    </w:p>
    <w:p w:rsidR="005877BE" w:rsidRDefault="006D22C3">
      <w:pPr>
        <w:pStyle w:val="TOC3"/>
        <w:rPr>
          <w:rFonts w:eastAsiaTheme="minorEastAsia"/>
          <w:smallCaps w:val="0"/>
          <w:sz w:val="22"/>
        </w:rPr>
      </w:pPr>
      <w:hyperlink w:anchor="_Toc504918633" w:history="1">
        <w:r w:rsidR="005877BE" w:rsidRPr="003F7C49">
          <w:rPr>
            <w:rStyle w:val="Hyperlink"/>
          </w:rPr>
          <w:t>Servidores de Gerenciamento</w:t>
        </w:r>
        <w:r w:rsidR="005877BE">
          <w:tab/>
        </w:r>
        <w:r w:rsidR="005877BE">
          <w:fldChar w:fldCharType="begin"/>
        </w:r>
        <w:r w:rsidR="005877BE">
          <w:instrText xml:space="preserve"> PAGEREF _Toc504918633 \h </w:instrText>
        </w:r>
        <w:r w:rsidR="005877BE">
          <w:fldChar w:fldCharType="separate"/>
        </w:r>
        <w:r w:rsidR="005877BE">
          <w:t>11</w:t>
        </w:r>
        <w:r w:rsidR="005877BE">
          <w:fldChar w:fldCharType="end"/>
        </w:r>
      </w:hyperlink>
    </w:p>
    <w:p w:rsidR="005877BE" w:rsidRDefault="006D22C3">
      <w:pPr>
        <w:pStyle w:val="TOC3"/>
        <w:rPr>
          <w:rFonts w:eastAsiaTheme="minorEastAsia"/>
          <w:smallCaps w:val="0"/>
          <w:sz w:val="22"/>
        </w:rPr>
      </w:pPr>
      <w:hyperlink w:anchor="_Toc504918634" w:history="1">
        <w:r w:rsidR="005877BE" w:rsidRPr="003F7C49">
          <w:rPr>
            <w:rStyle w:val="Hyperlink"/>
          </w:rPr>
          <w:t>Servidores Especiais</w:t>
        </w:r>
        <w:r w:rsidR="005877BE">
          <w:tab/>
        </w:r>
        <w:r w:rsidR="005877BE">
          <w:fldChar w:fldCharType="begin"/>
        </w:r>
        <w:r w:rsidR="005877BE">
          <w:instrText xml:space="preserve"> PAGEREF _Toc504918634 \h </w:instrText>
        </w:r>
        <w:r w:rsidR="005877BE">
          <w:fldChar w:fldCharType="separate"/>
        </w:r>
        <w:r w:rsidR="005877BE">
          <w:t>12</w:t>
        </w:r>
        <w:r w:rsidR="005877BE">
          <w:fldChar w:fldCharType="end"/>
        </w:r>
      </w:hyperlink>
    </w:p>
    <w:p w:rsidR="005877BE" w:rsidRDefault="006D22C3">
      <w:pPr>
        <w:pStyle w:val="TOC3"/>
        <w:rPr>
          <w:rFonts w:eastAsiaTheme="minorEastAsia"/>
          <w:smallCaps w:val="0"/>
          <w:sz w:val="22"/>
        </w:rPr>
      </w:pPr>
      <w:hyperlink w:anchor="_Toc504918635" w:history="1">
        <w:r w:rsidR="005877BE" w:rsidRPr="003F7C49">
          <w:rPr>
            <w:rStyle w:val="Hyperlink"/>
          </w:rPr>
          <w:t>Ferramentas para Desenvolvedores</w:t>
        </w:r>
        <w:r w:rsidR="005877BE">
          <w:tab/>
        </w:r>
        <w:r w:rsidR="005877BE">
          <w:fldChar w:fldCharType="begin"/>
        </w:r>
        <w:r w:rsidR="005877BE">
          <w:instrText xml:space="preserve"> PAGEREF _Toc504918635 \h </w:instrText>
        </w:r>
        <w:r w:rsidR="005877BE">
          <w:fldChar w:fldCharType="separate"/>
        </w:r>
        <w:r w:rsidR="005877BE">
          <w:t>12</w:t>
        </w:r>
        <w:r w:rsidR="005877BE">
          <w:fldChar w:fldCharType="end"/>
        </w:r>
      </w:hyperlink>
    </w:p>
    <w:p w:rsidR="005877BE" w:rsidRDefault="006D22C3">
      <w:pPr>
        <w:pStyle w:val="TOC1"/>
        <w:rPr>
          <w:rFonts w:eastAsiaTheme="minorEastAsia"/>
          <w:b w:val="0"/>
          <w:caps w:val="0"/>
          <w:noProof/>
          <w:sz w:val="22"/>
          <w:szCs w:val="22"/>
        </w:rPr>
      </w:pPr>
      <w:hyperlink w:anchor="_Toc504918636" w:history="1">
        <w:r w:rsidR="005877BE" w:rsidRPr="003F7C49">
          <w:rPr>
            <w:rStyle w:val="Hyperlink"/>
            <w:noProof/>
          </w:rPr>
          <w:t>Software</w:t>
        </w:r>
        <w:r w:rsidR="005877BE">
          <w:rPr>
            <w:noProof/>
          </w:rPr>
          <w:tab/>
        </w:r>
        <w:r w:rsidR="005877BE">
          <w:rPr>
            <w:noProof/>
          </w:rPr>
          <w:fldChar w:fldCharType="begin"/>
        </w:r>
        <w:r w:rsidR="005877BE">
          <w:rPr>
            <w:noProof/>
          </w:rPr>
          <w:instrText xml:space="preserve"> PAGEREF _Toc504918636 \h </w:instrText>
        </w:r>
        <w:r w:rsidR="005877BE">
          <w:rPr>
            <w:noProof/>
          </w:rPr>
        </w:r>
        <w:r w:rsidR="005877BE">
          <w:rPr>
            <w:noProof/>
          </w:rPr>
          <w:fldChar w:fldCharType="separate"/>
        </w:r>
        <w:r w:rsidR="005877BE">
          <w:rPr>
            <w:noProof/>
          </w:rPr>
          <w:t>14</w:t>
        </w:r>
        <w:r w:rsidR="005877BE">
          <w:rPr>
            <w:noProof/>
          </w:rPr>
          <w:fldChar w:fldCharType="end"/>
        </w:r>
      </w:hyperlink>
    </w:p>
    <w:p w:rsidR="005877BE" w:rsidRDefault="006D22C3">
      <w:pPr>
        <w:pStyle w:val="TOC2"/>
        <w:rPr>
          <w:rFonts w:eastAsiaTheme="minorEastAsia"/>
          <w:smallCaps w:val="0"/>
          <w:sz w:val="22"/>
        </w:rPr>
      </w:pPr>
      <w:hyperlink w:anchor="_Toc504918637" w:history="1">
        <w:r w:rsidR="005877BE" w:rsidRPr="003F7C49">
          <w:rPr>
            <w:rStyle w:val="Hyperlink"/>
          </w:rPr>
          <w:t>Análise Avançada contra Ameaças</w:t>
        </w:r>
        <w:r w:rsidR="005877BE">
          <w:tab/>
        </w:r>
        <w:r w:rsidR="005877BE">
          <w:fldChar w:fldCharType="begin"/>
        </w:r>
        <w:r w:rsidR="005877BE">
          <w:instrText xml:space="preserve"> PAGEREF _Toc504918637 \h </w:instrText>
        </w:r>
        <w:r w:rsidR="005877BE">
          <w:fldChar w:fldCharType="separate"/>
        </w:r>
        <w:r w:rsidR="005877BE">
          <w:t>14</w:t>
        </w:r>
        <w:r w:rsidR="005877BE">
          <w:fldChar w:fldCharType="end"/>
        </w:r>
      </w:hyperlink>
    </w:p>
    <w:p w:rsidR="005877BE" w:rsidRDefault="006D22C3">
      <w:pPr>
        <w:pStyle w:val="TOC2"/>
        <w:rPr>
          <w:rFonts w:eastAsiaTheme="minorEastAsia"/>
          <w:smallCaps w:val="0"/>
          <w:sz w:val="22"/>
        </w:rPr>
      </w:pPr>
      <w:hyperlink w:anchor="_Toc504918638" w:history="1">
        <w:r w:rsidR="005877BE" w:rsidRPr="003F7C49">
          <w:rPr>
            <w:rStyle w:val="Hyperlink"/>
          </w:rPr>
          <w:t>BizTalk</w:t>
        </w:r>
        <w:r w:rsidR="005877BE">
          <w:tab/>
        </w:r>
        <w:r w:rsidR="005877BE">
          <w:fldChar w:fldCharType="begin"/>
        </w:r>
        <w:r w:rsidR="005877BE">
          <w:instrText xml:space="preserve"> PAGEREF _Toc504918638 \h </w:instrText>
        </w:r>
        <w:r w:rsidR="005877BE">
          <w:fldChar w:fldCharType="separate"/>
        </w:r>
        <w:r w:rsidR="005877BE">
          <w:t>14</w:t>
        </w:r>
        <w:r w:rsidR="005877BE">
          <w:fldChar w:fldCharType="end"/>
        </w:r>
      </w:hyperlink>
    </w:p>
    <w:p w:rsidR="005877BE" w:rsidRDefault="006D22C3">
      <w:pPr>
        <w:pStyle w:val="TOC2"/>
        <w:rPr>
          <w:rFonts w:eastAsiaTheme="minorEastAsia"/>
          <w:smallCaps w:val="0"/>
          <w:sz w:val="22"/>
        </w:rPr>
      </w:pPr>
      <w:hyperlink w:anchor="_Toc504918639" w:history="1">
        <w:r w:rsidR="005877BE" w:rsidRPr="003F7C49">
          <w:rPr>
            <w:rStyle w:val="Hyperlink"/>
          </w:rPr>
          <w:t>Pacotes CAL</w:t>
        </w:r>
        <w:r w:rsidR="005877BE">
          <w:tab/>
        </w:r>
        <w:r w:rsidR="005877BE">
          <w:fldChar w:fldCharType="begin"/>
        </w:r>
        <w:r w:rsidR="005877BE">
          <w:instrText xml:space="preserve"> PAGEREF _Toc504918639 \h </w:instrText>
        </w:r>
        <w:r w:rsidR="005877BE">
          <w:fldChar w:fldCharType="separate"/>
        </w:r>
        <w:r w:rsidR="005877BE">
          <w:t>16</w:t>
        </w:r>
        <w:r w:rsidR="005877BE">
          <w:fldChar w:fldCharType="end"/>
        </w:r>
      </w:hyperlink>
    </w:p>
    <w:p w:rsidR="005877BE" w:rsidRDefault="006D22C3">
      <w:pPr>
        <w:pStyle w:val="TOC2"/>
        <w:rPr>
          <w:rFonts w:eastAsiaTheme="minorEastAsia"/>
          <w:smallCaps w:val="0"/>
          <w:sz w:val="22"/>
        </w:rPr>
      </w:pPr>
      <w:hyperlink w:anchor="_Toc504918640" w:history="1">
        <w:r w:rsidR="005877BE" w:rsidRPr="003F7C49">
          <w:rPr>
            <w:rStyle w:val="Hyperlink"/>
          </w:rPr>
          <w:t>Core Infrastructure Server (CIS) Suite</w:t>
        </w:r>
        <w:r w:rsidR="005877BE">
          <w:tab/>
        </w:r>
        <w:r w:rsidR="005877BE">
          <w:fldChar w:fldCharType="begin"/>
        </w:r>
        <w:r w:rsidR="005877BE">
          <w:instrText xml:space="preserve"> PAGEREF _Toc504918640 \h </w:instrText>
        </w:r>
        <w:r w:rsidR="005877BE">
          <w:fldChar w:fldCharType="separate"/>
        </w:r>
        <w:r w:rsidR="005877BE">
          <w:t>17</w:t>
        </w:r>
        <w:r w:rsidR="005877BE">
          <w:fldChar w:fldCharType="end"/>
        </w:r>
      </w:hyperlink>
    </w:p>
    <w:p w:rsidR="005877BE" w:rsidRDefault="006D22C3">
      <w:pPr>
        <w:pStyle w:val="TOC2"/>
        <w:rPr>
          <w:rFonts w:eastAsiaTheme="minorEastAsia"/>
          <w:smallCaps w:val="0"/>
          <w:sz w:val="22"/>
        </w:rPr>
      </w:pPr>
      <w:hyperlink w:anchor="_Toc504918641" w:history="1">
        <w:r w:rsidR="005877BE" w:rsidRPr="003F7C49">
          <w:rPr>
            <w:rStyle w:val="Hyperlink"/>
          </w:rPr>
          <w:t>Forefront</w:t>
        </w:r>
        <w:r w:rsidR="005877BE">
          <w:tab/>
        </w:r>
        <w:r w:rsidR="005877BE">
          <w:fldChar w:fldCharType="begin"/>
        </w:r>
        <w:r w:rsidR="005877BE">
          <w:instrText xml:space="preserve"> PAGEREF _Toc504918641 \h </w:instrText>
        </w:r>
        <w:r w:rsidR="005877BE">
          <w:fldChar w:fldCharType="separate"/>
        </w:r>
        <w:r w:rsidR="005877BE">
          <w:t>19</w:t>
        </w:r>
        <w:r w:rsidR="005877BE">
          <w:fldChar w:fldCharType="end"/>
        </w:r>
      </w:hyperlink>
    </w:p>
    <w:p w:rsidR="005877BE" w:rsidRDefault="006D22C3">
      <w:pPr>
        <w:pStyle w:val="TOC2"/>
        <w:rPr>
          <w:rFonts w:eastAsiaTheme="minorEastAsia"/>
          <w:smallCaps w:val="0"/>
          <w:sz w:val="22"/>
        </w:rPr>
      </w:pPr>
      <w:hyperlink w:anchor="_Toc504918642" w:history="1">
        <w:r w:rsidR="005877BE" w:rsidRPr="003F7C49">
          <w:rPr>
            <w:rStyle w:val="Hyperlink"/>
          </w:rPr>
          <w:t>Microsoft Dynamics 365 nas Instalações</w:t>
        </w:r>
        <w:r w:rsidR="005877BE">
          <w:tab/>
        </w:r>
        <w:r w:rsidR="005877BE">
          <w:fldChar w:fldCharType="begin"/>
        </w:r>
        <w:r w:rsidR="005877BE">
          <w:instrText xml:space="preserve"> PAGEREF _Toc504918642 \h </w:instrText>
        </w:r>
        <w:r w:rsidR="005877BE">
          <w:fldChar w:fldCharType="separate"/>
        </w:r>
        <w:r w:rsidR="005877BE">
          <w:t>20</w:t>
        </w:r>
        <w:r w:rsidR="005877BE">
          <w:fldChar w:fldCharType="end"/>
        </w:r>
      </w:hyperlink>
    </w:p>
    <w:p w:rsidR="005877BE" w:rsidRDefault="006D22C3">
      <w:pPr>
        <w:pStyle w:val="TOC2"/>
        <w:rPr>
          <w:rFonts w:eastAsiaTheme="minorEastAsia"/>
          <w:smallCaps w:val="0"/>
          <w:sz w:val="22"/>
        </w:rPr>
      </w:pPr>
      <w:hyperlink w:anchor="_Toc504918643" w:history="1">
        <w:r w:rsidR="005877BE" w:rsidRPr="003F7C49">
          <w:rPr>
            <w:rStyle w:val="Hyperlink"/>
          </w:rPr>
          <w:t>Microsoft Identity Manager</w:t>
        </w:r>
        <w:r w:rsidR="005877BE">
          <w:tab/>
        </w:r>
        <w:r w:rsidR="005877BE">
          <w:fldChar w:fldCharType="begin"/>
        </w:r>
        <w:r w:rsidR="005877BE">
          <w:instrText xml:space="preserve"> PAGEREF _Toc504918643 \h </w:instrText>
        </w:r>
        <w:r w:rsidR="005877BE">
          <w:fldChar w:fldCharType="separate"/>
        </w:r>
        <w:r w:rsidR="005877BE">
          <w:t>22</w:t>
        </w:r>
        <w:r w:rsidR="005877BE">
          <w:fldChar w:fldCharType="end"/>
        </w:r>
      </w:hyperlink>
    </w:p>
    <w:p w:rsidR="005877BE" w:rsidRDefault="006D22C3">
      <w:pPr>
        <w:pStyle w:val="TOC2"/>
        <w:rPr>
          <w:rFonts w:eastAsiaTheme="minorEastAsia"/>
          <w:smallCaps w:val="0"/>
          <w:sz w:val="22"/>
        </w:rPr>
      </w:pPr>
      <w:hyperlink w:anchor="_Toc504918644" w:history="1">
        <w:r w:rsidR="005877BE" w:rsidRPr="003F7C49">
          <w:rPr>
            <w:rStyle w:val="Hyperlink"/>
          </w:rPr>
          <w:t>Aplicativos do Office</w:t>
        </w:r>
        <w:r w:rsidR="005877BE">
          <w:tab/>
        </w:r>
        <w:r w:rsidR="005877BE">
          <w:fldChar w:fldCharType="begin"/>
        </w:r>
        <w:r w:rsidR="005877BE">
          <w:instrText xml:space="preserve"> PAGEREF _Toc504918644 \h </w:instrText>
        </w:r>
        <w:r w:rsidR="005877BE">
          <w:fldChar w:fldCharType="separate"/>
        </w:r>
        <w:r w:rsidR="005877BE">
          <w:t>23</w:t>
        </w:r>
        <w:r w:rsidR="005877BE">
          <w:fldChar w:fldCharType="end"/>
        </w:r>
      </w:hyperlink>
    </w:p>
    <w:p w:rsidR="005877BE" w:rsidRDefault="006D22C3">
      <w:pPr>
        <w:pStyle w:val="TOC3"/>
        <w:rPr>
          <w:rFonts w:eastAsiaTheme="minorEastAsia"/>
          <w:smallCaps w:val="0"/>
          <w:sz w:val="22"/>
        </w:rPr>
      </w:pPr>
      <w:hyperlink w:anchor="_Toc504918645" w:history="1">
        <w:r w:rsidR="005877BE" w:rsidRPr="003F7C49">
          <w:rPr>
            <w:rStyle w:val="Hyperlink"/>
          </w:rPr>
          <w:t>Aplicativos Desktop do Office</w:t>
        </w:r>
        <w:r w:rsidR="005877BE">
          <w:tab/>
        </w:r>
        <w:r w:rsidR="005877BE">
          <w:fldChar w:fldCharType="begin"/>
        </w:r>
        <w:r w:rsidR="005877BE">
          <w:instrText xml:space="preserve"> PAGEREF _Toc504918645 \h </w:instrText>
        </w:r>
        <w:r w:rsidR="005877BE">
          <w:fldChar w:fldCharType="separate"/>
        </w:r>
        <w:r w:rsidR="005877BE">
          <w:t>23</w:t>
        </w:r>
        <w:r w:rsidR="005877BE">
          <w:fldChar w:fldCharType="end"/>
        </w:r>
      </w:hyperlink>
    </w:p>
    <w:p w:rsidR="005877BE" w:rsidRDefault="006D22C3">
      <w:pPr>
        <w:pStyle w:val="TOC3"/>
        <w:rPr>
          <w:rFonts w:eastAsiaTheme="minorEastAsia"/>
          <w:smallCaps w:val="0"/>
          <w:sz w:val="22"/>
        </w:rPr>
      </w:pPr>
      <w:hyperlink w:anchor="_Toc504918646" w:history="1">
        <w:r w:rsidR="005877BE" w:rsidRPr="003F7C49">
          <w:rPr>
            <w:rStyle w:val="Hyperlink"/>
          </w:rPr>
          <w:t>Office para Mac</w:t>
        </w:r>
        <w:r w:rsidR="005877BE">
          <w:tab/>
        </w:r>
        <w:r w:rsidR="005877BE">
          <w:fldChar w:fldCharType="begin"/>
        </w:r>
        <w:r w:rsidR="005877BE">
          <w:instrText xml:space="preserve"> PAGEREF _Toc504918646 \h </w:instrText>
        </w:r>
        <w:r w:rsidR="005877BE">
          <w:fldChar w:fldCharType="separate"/>
        </w:r>
        <w:r w:rsidR="005877BE">
          <w:t>24</w:t>
        </w:r>
        <w:r w:rsidR="005877BE">
          <w:fldChar w:fldCharType="end"/>
        </w:r>
      </w:hyperlink>
    </w:p>
    <w:p w:rsidR="005877BE" w:rsidRDefault="006D22C3">
      <w:pPr>
        <w:pStyle w:val="TOC2"/>
        <w:rPr>
          <w:rFonts w:eastAsiaTheme="minorEastAsia"/>
          <w:smallCaps w:val="0"/>
          <w:sz w:val="22"/>
        </w:rPr>
      </w:pPr>
      <w:hyperlink w:anchor="_Toc504918647" w:history="1">
        <w:r w:rsidR="005877BE" w:rsidRPr="003F7C49">
          <w:rPr>
            <w:rStyle w:val="Hyperlink"/>
          </w:rPr>
          <w:t>Servidores do Office</w:t>
        </w:r>
        <w:r w:rsidR="005877BE">
          <w:tab/>
        </w:r>
        <w:r w:rsidR="005877BE">
          <w:fldChar w:fldCharType="begin"/>
        </w:r>
        <w:r w:rsidR="005877BE">
          <w:instrText xml:space="preserve"> PAGEREF _Toc504918647 \h </w:instrText>
        </w:r>
        <w:r w:rsidR="005877BE">
          <w:fldChar w:fldCharType="separate"/>
        </w:r>
        <w:r w:rsidR="005877BE">
          <w:t>26</w:t>
        </w:r>
        <w:r w:rsidR="005877BE">
          <w:fldChar w:fldCharType="end"/>
        </w:r>
      </w:hyperlink>
    </w:p>
    <w:p w:rsidR="005877BE" w:rsidRDefault="006D22C3">
      <w:pPr>
        <w:pStyle w:val="TOC3"/>
        <w:rPr>
          <w:rFonts w:eastAsiaTheme="minorEastAsia"/>
          <w:smallCaps w:val="0"/>
          <w:sz w:val="22"/>
        </w:rPr>
      </w:pPr>
      <w:hyperlink w:anchor="_Toc504918648" w:history="1">
        <w:r w:rsidR="005877BE" w:rsidRPr="003F7C49">
          <w:rPr>
            <w:rStyle w:val="Hyperlink"/>
          </w:rPr>
          <w:t>Exchange Server</w:t>
        </w:r>
        <w:r w:rsidR="005877BE">
          <w:tab/>
        </w:r>
        <w:r w:rsidR="005877BE">
          <w:fldChar w:fldCharType="begin"/>
        </w:r>
        <w:r w:rsidR="005877BE">
          <w:instrText xml:space="preserve"> PAGEREF _Toc504918648 \h </w:instrText>
        </w:r>
        <w:r w:rsidR="005877BE">
          <w:fldChar w:fldCharType="separate"/>
        </w:r>
        <w:r w:rsidR="005877BE">
          <w:t>26</w:t>
        </w:r>
        <w:r w:rsidR="005877BE">
          <w:fldChar w:fldCharType="end"/>
        </w:r>
      </w:hyperlink>
    </w:p>
    <w:p w:rsidR="005877BE" w:rsidRDefault="006D22C3">
      <w:pPr>
        <w:pStyle w:val="TOC3"/>
        <w:rPr>
          <w:rFonts w:eastAsiaTheme="minorEastAsia"/>
          <w:smallCaps w:val="0"/>
          <w:sz w:val="22"/>
        </w:rPr>
      </w:pPr>
      <w:hyperlink w:anchor="_Toc504918649" w:history="1">
        <w:r w:rsidR="005877BE" w:rsidRPr="003F7C49">
          <w:rPr>
            <w:rStyle w:val="Hyperlink"/>
          </w:rPr>
          <w:t>Project Server</w:t>
        </w:r>
        <w:r w:rsidR="005877BE">
          <w:tab/>
        </w:r>
        <w:r w:rsidR="005877BE">
          <w:fldChar w:fldCharType="begin"/>
        </w:r>
        <w:r w:rsidR="005877BE">
          <w:instrText xml:space="preserve"> PAGEREF _Toc504918649 \h </w:instrText>
        </w:r>
        <w:r w:rsidR="005877BE">
          <w:fldChar w:fldCharType="separate"/>
        </w:r>
        <w:r w:rsidR="005877BE">
          <w:t>27</w:t>
        </w:r>
        <w:r w:rsidR="005877BE">
          <w:fldChar w:fldCharType="end"/>
        </w:r>
      </w:hyperlink>
    </w:p>
    <w:p w:rsidR="005877BE" w:rsidRDefault="006D22C3">
      <w:pPr>
        <w:pStyle w:val="TOC3"/>
        <w:rPr>
          <w:rFonts w:eastAsiaTheme="minorEastAsia"/>
          <w:smallCaps w:val="0"/>
          <w:sz w:val="22"/>
        </w:rPr>
      </w:pPr>
      <w:hyperlink w:anchor="_Toc504918650" w:history="1">
        <w:r w:rsidR="005877BE" w:rsidRPr="003F7C49">
          <w:rPr>
            <w:rStyle w:val="Hyperlink"/>
          </w:rPr>
          <w:t>SharePoint Server</w:t>
        </w:r>
        <w:r w:rsidR="005877BE">
          <w:tab/>
        </w:r>
        <w:r w:rsidR="005877BE">
          <w:fldChar w:fldCharType="begin"/>
        </w:r>
        <w:r w:rsidR="005877BE">
          <w:instrText xml:space="preserve"> PAGEREF _Toc504918650 \h </w:instrText>
        </w:r>
        <w:r w:rsidR="005877BE">
          <w:fldChar w:fldCharType="separate"/>
        </w:r>
        <w:r w:rsidR="005877BE">
          <w:t>27</w:t>
        </w:r>
        <w:r w:rsidR="005877BE">
          <w:fldChar w:fldCharType="end"/>
        </w:r>
      </w:hyperlink>
    </w:p>
    <w:p w:rsidR="005877BE" w:rsidRDefault="006D22C3">
      <w:pPr>
        <w:pStyle w:val="TOC3"/>
        <w:rPr>
          <w:rFonts w:eastAsiaTheme="minorEastAsia"/>
          <w:smallCaps w:val="0"/>
          <w:sz w:val="22"/>
        </w:rPr>
      </w:pPr>
      <w:hyperlink w:anchor="_Toc504918651" w:history="1">
        <w:r w:rsidR="005877BE" w:rsidRPr="003F7C49">
          <w:rPr>
            <w:rStyle w:val="Hyperlink"/>
          </w:rPr>
          <w:t>Skype for Business Server</w:t>
        </w:r>
        <w:r w:rsidR="005877BE">
          <w:tab/>
        </w:r>
        <w:r w:rsidR="005877BE">
          <w:fldChar w:fldCharType="begin"/>
        </w:r>
        <w:r w:rsidR="005877BE">
          <w:instrText xml:space="preserve"> PAGEREF _Toc504918651 \h </w:instrText>
        </w:r>
        <w:r w:rsidR="005877BE">
          <w:fldChar w:fldCharType="separate"/>
        </w:r>
        <w:r w:rsidR="005877BE">
          <w:t>29</w:t>
        </w:r>
        <w:r w:rsidR="005877BE">
          <w:fldChar w:fldCharType="end"/>
        </w:r>
      </w:hyperlink>
    </w:p>
    <w:p w:rsidR="005877BE" w:rsidRDefault="006D22C3">
      <w:pPr>
        <w:pStyle w:val="TOC2"/>
        <w:rPr>
          <w:rFonts w:eastAsiaTheme="minorEastAsia"/>
          <w:smallCaps w:val="0"/>
          <w:sz w:val="22"/>
        </w:rPr>
      </w:pPr>
      <w:hyperlink w:anchor="_Toc504918652" w:history="1">
        <w:r w:rsidR="005877BE" w:rsidRPr="003F7C49">
          <w:rPr>
            <w:rStyle w:val="Hyperlink"/>
          </w:rPr>
          <w:t>SQL Server</w:t>
        </w:r>
        <w:r w:rsidR="005877BE">
          <w:tab/>
        </w:r>
        <w:r w:rsidR="005877BE">
          <w:fldChar w:fldCharType="begin"/>
        </w:r>
        <w:r w:rsidR="005877BE">
          <w:instrText xml:space="preserve"> PAGEREF _Toc504918652 \h </w:instrText>
        </w:r>
        <w:r w:rsidR="005877BE">
          <w:fldChar w:fldCharType="separate"/>
        </w:r>
        <w:r w:rsidR="005877BE">
          <w:t>30</w:t>
        </w:r>
        <w:r w:rsidR="005877BE">
          <w:fldChar w:fldCharType="end"/>
        </w:r>
      </w:hyperlink>
    </w:p>
    <w:p w:rsidR="005877BE" w:rsidRDefault="006D22C3">
      <w:pPr>
        <w:pStyle w:val="TOC2"/>
        <w:rPr>
          <w:rFonts w:eastAsiaTheme="minorEastAsia"/>
          <w:smallCaps w:val="0"/>
          <w:sz w:val="22"/>
        </w:rPr>
      </w:pPr>
      <w:hyperlink w:anchor="_Toc504918653" w:history="1">
        <w:r w:rsidR="005877BE" w:rsidRPr="003F7C49">
          <w:rPr>
            <w:rStyle w:val="Hyperlink"/>
          </w:rPr>
          <w:t>System Center</w:t>
        </w:r>
        <w:r w:rsidR="005877BE">
          <w:tab/>
        </w:r>
        <w:r w:rsidR="005877BE">
          <w:fldChar w:fldCharType="begin"/>
        </w:r>
        <w:r w:rsidR="005877BE">
          <w:instrText xml:space="preserve"> PAGEREF _Toc504918653 \h </w:instrText>
        </w:r>
        <w:r w:rsidR="005877BE">
          <w:fldChar w:fldCharType="separate"/>
        </w:r>
        <w:r w:rsidR="005877BE">
          <w:t>32</w:t>
        </w:r>
        <w:r w:rsidR="005877BE">
          <w:fldChar w:fldCharType="end"/>
        </w:r>
      </w:hyperlink>
    </w:p>
    <w:p w:rsidR="005877BE" w:rsidRDefault="006D22C3">
      <w:pPr>
        <w:pStyle w:val="TOC3"/>
        <w:rPr>
          <w:rFonts w:eastAsiaTheme="minorEastAsia"/>
          <w:smallCaps w:val="0"/>
          <w:sz w:val="22"/>
        </w:rPr>
      </w:pPr>
      <w:hyperlink w:anchor="_Toc504918654" w:history="1">
        <w:r w:rsidR="005877BE" w:rsidRPr="003F7C49">
          <w:rPr>
            <w:rStyle w:val="Hyperlink"/>
          </w:rPr>
          <w:t>System Center Server</w:t>
        </w:r>
        <w:r w:rsidR="005877BE">
          <w:tab/>
        </w:r>
        <w:r w:rsidR="005877BE">
          <w:fldChar w:fldCharType="begin"/>
        </w:r>
        <w:r w:rsidR="005877BE">
          <w:instrText xml:space="preserve"> PAGEREF _Toc504918654 \h </w:instrText>
        </w:r>
        <w:r w:rsidR="005877BE">
          <w:fldChar w:fldCharType="separate"/>
        </w:r>
        <w:r w:rsidR="005877BE">
          <w:t>32</w:t>
        </w:r>
        <w:r w:rsidR="005877BE">
          <w:fldChar w:fldCharType="end"/>
        </w:r>
      </w:hyperlink>
    </w:p>
    <w:p w:rsidR="005877BE" w:rsidRDefault="006D22C3">
      <w:pPr>
        <w:pStyle w:val="TOC3"/>
        <w:rPr>
          <w:rFonts w:eastAsiaTheme="minorEastAsia"/>
          <w:smallCaps w:val="0"/>
          <w:sz w:val="22"/>
        </w:rPr>
      </w:pPr>
      <w:hyperlink w:anchor="_Toc504918655" w:history="1">
        <w:r w:rsidR="005877BE" w:rsidRPr="003F7C49">
          <w:rPr>
            <w:rStyle w:val="Hyperlink"/>
          </w:rPr>
          <w:t>System Center Configuration Manager</w:t>
        </w:r>
        <w:r w:rsidR="005877BE">
          <w:tab/>
        </w:r>
        <w:r w:rsidR="005877BE">
          <w:fldChar w:fldCharType="begin"/>
        </w:r>
        <w:r w:rsidR="005877BE">
          <w:instrText xml:space="preserve"> PAGEREF _Toc504918655 \h </w:instrText>
        </w:r>
        <w:r w:rsidR="005877BE">
          <w:fldChar w:fldCharType="separate"/>
        </w:r>
        <w:r w:rsidR="005877BE">
          <w:t>33</w:t>
        </w:r>
        <w:r w:rsidR="005877BE">
          <w:fldChar w:fldCharType="end"/>
        </w:r>
      </w:hyperlink>
    </w:p>
    <w:p w:rsidR="005877BE" w:rsidRDefault="006D22C3">
      <w:pPr>
        <w:pStyle w:val="TOC3"/>
        <w:rPr>
          <w:rFonts w:eastAsiaTheme="minorEastAsia"/>
          <w:smallCaps w:val="0"/>
          <w:sz w:val="22"/>
        </w:rPr>
      </w:pPr>
      <w:hyperlink w:anchor="_Toc504918656" w:history="1">
        <w:r w:rsidR="005877BE" w:rsidRPr="003F7C49">
          <w:rPr>
            <w:rStyle w:val="Hyperlink"/>
          </w:rPr>
          <w:t>System Center Data Protection Manager</w:t>
        </w:r>
        <w:r w:rsidR="005877BE">
          <w:tab/>
        </w:r>
        <w:r w:rsidR="005877BE">
          <w:fldChar w:fldCharType="begin"/>
        </w:r>
        <w:r w:rsidR="005877BE">
          <w:instrText xml:space="preserve"> PAGEREF _Toc504918656 \h </w:instrText>
        </w:r>
        <w:r w:rsidR="005877BE">
          <w:fldChar w:fldCharType="separate"/>
        </w:r>
        <w:r w:rsidR="005877BE">
          <w:t>34</w:t>
        </w:r>
        <w:r w:rsidR="005877BE">
          <w:fldChar w:fldCharType="end"/>
        </w:r>
      </w:hyperlink>
    </w:p>
    <w:p w:rsidR="005877BE" w:rsidRDefault="006D22C3">
      <w:pPr>
        <w:pStyle w:val="TOC3"/>
        <w:rPr>
          <w:rFonts w:eastAsiaTheme="minorEastAsia"/>
          <w:smallCaps w:val="0"/>
          <w:sz w:val="22"/>
        </w:rPr>
      </w:pPr>
      <w:hyperlink w:anchor="_Toc504918657" w:history="1">
        <w:r w:rsidR="005877BE" w:rsidRPr="003F7C49">
          <w:rPr>
            <w:rStyle w:val="Hyperlink"/>
          </w:rPr>
          <w:t>System Center Endpoint Protection</w:t>
        </w:r>
        <w:r w:rsidR="005877BE">
          <w:tab/>
        </w:r>
        <w:r w:rsidR="005877BE">
          <w:fldChar w:fldCharType="begin"/>
        </w:r>
        <w:r w:rsidR="005877BE">
          <w:instrText xml:space="preserve"> PAGEREF _Toc504918657 \h </w:instrText>
        </w:r>
        <w:r w:rsidR="005877BE">
          <w:fldChar w:fldCharType="separate"/>
        </w:r>
        <w:r w:rsidR="005877BE">
          <w:t>35</w:t>
        </w:r>
        <w:r w:rsidR="005877BE">
          <w:fldChar w:fldCharType="end"/>
        </w:r>
      </w:hyperlink>
    </w:p>
    <w:p w:rsidR="005877BE" w:rsidRDefault="006D22C3">
      <w:pPr>
        <w:pStyle w:val="TOC3"/>
        <w:rPr>
          <w:rFonts w:eastAsiaTheme="minorEastAsia"/>
          <w:smallCaps w:val="0"/>
          <w:sz w:val="22"/>
        </w:rPr>
      </w:pPr>
      <w:hyperlink w:anchor="_Toc504918658" w:history="1">
        <w:r w:rsidR="005877BE" w:rsidRPr="003F7C49">
          <w:rPr>
            <w:rStyle w:val="Hyperlink"/>
          </w:rPr>
          <w:t>System Center Operations Manager</w:t>
        </w:r>
        <w:r w:rsidR="005877BE">
          <w:tab/>
        </w:r>
        <w:r w:rsidR="005877BE">
          <w:fldChar w:fldCharType="begin"/>
        </w:r>
        <w:r w:rsidR="005877BE">
          <w:instrText xml:space="preserve"> PAGEREF _Toc504918658 \h </w:instrText>
        </w:r>
        <w:r w:rsidR="005877BE">
          <w:fldChar w:fldCharType="separate"/>
        </w:r>
        <w:r w:rsidR="005877BE">
          <w:t>36</w:t>
        </w:r>
        <w:r w:rsidR="005877BE">
          <w:fldChar w:fldCharType="end"/>
        </w:r>
      </w:hyperlink>
    </w:p>
    <w:p w:rsidR="005877BE" w:rsidRDefault="006D22C3">
      <w:pPr>
        <w:pStyle w:val="TOC3"/>
        <w:rPr>
          <w:rFonts w:eastAsiaTheme="minorEastAsia"/>
          <w:smallCaps w:val="0"/>
          <w:sz w:val="22"/>
        </w:rPr>
      </w:pPr>
      <w:hyperlink w:anchor="_Toc504918659" w:history="1">
        <w:r w:rsidR="005877BE" w:rsidRPr="003F7C49">
          <w:rPr>
            <w:rStyle w:val="Hyperlink"/>
          </w:rPr>
          <w:t>System Center Orchestrator</w:t>
        </w:r>
        <w:r w:rsidR="005877BE">
          <w:tab/>
        </w:r>
        <w:r w:rsidR="005877BE">
          <w:fldChar w:fldCharType="begin"/>
        </w:r>
        <w:r w:rsidR="005877BE">
          <w:instrText xml:space="preserve"> PAGEREF _Toc504918659 \h </w:instrText>
        </w:r>
        <w:r w:rsidR="005877BE">
          <w:fldChar w:fldCharType="separate"/>
        </w:r>
        <w:r w:rsidR="005877BE">
          <w:t>37</w:t>
        </w:r>
        <w:r w:rsidR="005877BE">
          <w:fldChar w:fldCharType="end"/>
        </w:r>
      </w:hyperlink>
    </w:p>
    <w:p w:rsidR="005877BE" w:rsidRDefault="006D22C3">
      <w:pPr>
        <w:pStyle w:val="TOC3"/>
        <w:rPr>
          <w:rFonts w:eastAsiaTheme="minorEastAsia"/>
          <w:smallCaps w:val="0"/>
          <w:sz w:val="22"/>
        </w:rPr>
      </w:pPr>
      <w:hyperlink w:anchor="_Toc504918660" w:history="1">
        <w:r w:rsidR="005877BE" w:rsidRPr="003F7C49">
          <w:rPr>
            <w:rStyle w:val="Hyperlink"/>
          </w:rPr>
          <w:t>System Center Service Manager</w:t>
        </w:r>
        <w:r w:rsidR="005877BE">
          <w:tab/>
        </w:r>
        <w:r w:rsidR="005877BE">
          <w:fldChar w:fldCharType="begin"/>
        </w:r>
        <w:r w:rsidR="005877BE">
          <w:instrText xml:space="preserve"> PAGEREF _Toc504918660 \h </w:instrText>
        </w:r>
        <w:r w:rsidR="005877BE">
          <w:fldChar w:fldCharType="separate"/>
        </w:r>
        <w:r w:rsidR="005877BE">
          <w:t>37</w:t>
        </w:r>
        <w:r w:rsidR="005877BE">
          <w:fldChar w:fldCharType="end"/>
        </w:r>
      </w:hyperlink>
    </w:p>
    <w:p w:rsidR="005877BE" w:rsidRDefault="006D22C3">
      <w:pPr>
        <w:pStyle w:val="TOC2"/>
        <w:rPr>
          <w:rFonts w:eastAsiaTheme="minorEastAsia"/>
          <w:smallCaps w:val="0"/>
          <w:sz w:val="22"/>
        </w:rPr>
      </w:pPr>
      <w:hyperlink w:anchor="_Toc504918661" w:history="1">
        <w:r w:rsidR="005877BE" w:rsidRPr="003F7C49">
          <w:rPr>
            <w:rStyle w:val="Hyperlink"/>
          </w:rPr>
          <w:t>Virtual Desktop Infrastructure (VDI) Suite</w:t>
        </w:r>
        <w:r w:rsidR="005877BE">
          <w:tab/>
        </w:r>
        <w:r w:rsidR="005877BE">
          <w:fldChar w:fldCharType="begin"/>
        </w:r>
        <w:r w:rsidR="005877BE">
          <w:instrText xml:space="preserve"> PAGEREF _Toc504918661 \h </w:instrText>
        </w:r>
        <w:r w:rsidR="005877BE">
          <w:fldChar w:fldCharType="separate"/>
        </w:r>
        <w:r w:rsidR="005877BE">
          <w:t>38</w:t>
        </w:r>
        <w:r w:rsidR="005877BE">
          <w:fldChar w:fldCharType="end"/>
        </w:r>
      </w:hyperlink>
    </w:p>
    <w:p w:rsidR="005877BE" w:rsidRDefault="006D22C3">
      <w:pPr>
        <w:pStyle w:val="TOC2"/>
        <w:rPr>
          <w:rFonts w:eastAsiaTheme="minorEastAsia"/>
          <w:smallCaps w:val="0"/>
          <w:sz w:val="22"/>
        </w:rPr>
      </w:pPr>
      <w:hyperlink w:anchor="_Toc504918662" w:history="1">
        <w:r w:rsidR="005877BE" w:rsidRPr="003F7C49">
          <w:rPr>
            <w:rStyle w:val="Hyperlink"/>
          </w:rPr>
          <w:t>Visual Studio</w:t>
        </w:r>
        <w:r w:rsidR="005877BE">
          <w:tab/>
        </w:r>
        <w:r w:rsidR="005877BE">
          <w:fldChar w:fldCharType="begin"/>
        </w:r>
        <w:r w:rsidR="005877BE">
          <w:instrText xml:space="preserve"> PAGEREF _Toc504918662 \h </w:instrText>
        </w:r>
        <w:r w:rsidR="005877BE">
          <w:fldChar w:fldCharType="separate"/>
        </w:r>
        <w:r w:rsidR="005877BE">
          <w:t>39</w:t>
        </w:r>
        <w:r w:rsidR="005877BE">
          <w:fldChar w:fldCharType="end"/>
        </w:r>
      </w:hyperlink>
    </w:p>
    <w:p w:rsidR="005877BE" w:rsidRDefault="006D22C3">
      <w:pPr>
        <w:pStyle w:val="TOC3"/>
        <w:rPr>
          <w:rFonts w:eastAsiaTheme="minorEastAsia"/>
          <w:smallCaps w:val="0"/>
          <w:sz w:val="22"/>
        </w:rPr>
      </w:pPr>
      <w:hyperlink w:anchor="_Toc504918663" w:history="1">
        <w:r w:rsidR="005877BE" w:rsidRPr="003F7C49">
          <w:rPr>
            <w:rStyle w:val="Hyperlink"/>
          </w:rPr>
          <w:t>Visual Studio</w:t>
        </w:r>
        <w:r w:rsidR="005877BE">
          <w:tab/>
        </w:r>
        <w:r w:rsidR="005877BE">
          <w:fldChar w:fldCharType="begin"/>
        </w:r>
        <w:r w:rsidR="005877BE">
          <w:instrText xml:space="preserve"> PAGEREF _Toc504918663 \h </w:instrText>
        </w:r>
        <w:r w:rsidR="005877BE">
          <w:fldChar w:fldCharType="separate"/>
        </w:r>
        <w:r w:rsidR="005877BE">
          <w:t>39</w:t>
        </w:r>
        <w:r w:rsidR="005877BE">
          <w:fldChar w:fldCharType="end"/>
        </w:r>
      </w:hyperlink>
    </w:p>
    <w:p w:rsidR="005877BE" w:rsidRDefault="006D22C3">
      <w:pPr>
        <w:pStyle w:val="TOC3"/>
        <w:rPr>
          <w:rFonts w:eastAsiaTheme="minorEastAsia"/>
          <w:smallCaps w:val="0"/>
          <w:sz w:val="22"/>
        </w:rPr>
      </w:pPr>
      <w:hyperlink w:anchor="_Toc504918664" w:history="1">
        <w:r w:rsidR="005877BE" w:rsidRPr="003F7C49">
          <w:rPr>
            <w:rStyle w:val="Hyperlink"/>
          </w:rPr>
          <w:t>Visual Studio Team Foundation Server</w:t>
        </w:r>
        <w:r w:rsidR="005877BE">
          <w:tab/>
        </w:r>
        <w:r w:rsidR="005877BE">
          <w:fldChar w:fldCharType="begin"/>
        </w:r>
        <w:r w:rsidR="005877BE">
          <w:instrText xml:space="preserve"> PAGEREF _Toc504918664 \h </w:instrText>
        </w:r>
        <w:r w:rsidR="005877BE">
          <w:fldChar w:fldCharType="separate"/>
        </w:r>
        <w:r w:rsidR="005877BE">
          <w:t>40</w:t>
        </w:r>
        <w:r w:rsidR="005877BE">
          <w:fldChar w:fldCharType="end"/>
        </w:r>
      </w:hyperlink>
    </w:p>
    <w:p w:rsidR="005877BE" w:rsidRDefault="006D22C3">
      <w:pPr>
        <w:pStyle w:val="TOC2"/>
        <w:rPr>
          <w:rFonts w:eastAsiaTheme="minorEastAsia"/>
          <w:smallCaps w:val="0"/>
          <w:sz w:val="22"/>
        </w:rPr>
      </w:pPr>
      <w:hyperlink w:anchor="_Toc504918665" w:history="1">
        <w:r w:rsidR="005877BE" w:rsidRPr="003F7C49">
          <w:rPr>
            <w:rStyle w:val="Hyperlink"/>
          </w:rPr>
          <w:t>Windows</w:t>
        </w:r>
        <w:r w:rsidR="005877BE">
          <w:tab/>
        </w:r>
        <w:r w:rsidR="005877BE">
          <w:fldChar w:fldCharType="begin"/>
        </w:r>
        <w:r w:rsidR="005877BE">
          <w:instrText xml:space="preserve"> PAGEREF _Toc504918665 \h </w:instrText>
        </w:r>
        <w:r w:rsidR="005877BE">
          <w:fldChar w:fldCharType="separate"/>
        </w:r>
        <w:r w:rsidR="005877BE">
          <w:t>41</w:t>
        </w:r>
        <w:r w:rsidR="005877BE">
          <w:fldChar w:fldCharType="end"/>
        </w:r>
      </w:hyperlink>
    </w:p>
    <w:p w:rsidR="005877BE" w:rsidRDefault="006D22C3">
      <w:pPr>
        <w:pStyle w:val="TOC3"/>
        <w:rPr>
          <w:rFonts w:eastAsiaTheme="minorEastAsia"/>
          <w:smallCaps w:val="0"/>
          <w:sz w:val="22"/>
        </w:rPr>
      </w:pPr>
      <w:hyperlink w:anchor="_Toc504918666" w:history="1">
        <w:r w:rsidR="005877BE" w:rsidRPr="003F7C49">
          <w:rPr>
            <w:rStyle w:val="Hyperlink"/>
          </w:rPr>
          <w:t>Sistema Operacional Windows Desktop</w:t>
        </w:r>
        <w:r w:rsidR="005877BE">
          <w:tab/>
        </w:r>
        <w:r w:rsidR="005877BE">
          <w:fldChar w:fldCharType="begin"/>
        </w:r>
        <w:r w:rsidR="005877BE">
          <w:instrText xml:space="preserve"> PAGEREF _Toc504918666 \h </w:instrText>
        </w:r>
        <w:r w:rsidR="005877BE">
          <w:fldChar w:fldCharType="separate"/>
        </w:r>
        <w:r w:rsidR="005877BE">
          <w:t>41</w:t>
        </w:r>
        <w:r w:rsidR="005877BE">
          <w:fldChar w:fldCharType="end"/>
        </w:r>
      </w:hyperlink>
    </w:p>
    <w:p w:rsidR="005877BE" w:rsidRDefault="006D22C3">
      <w:pPr>
        <w:pStyle w:val="TOC2"/>
        <w:rPr>
          <w:rFonts w:eastAsiaTheme="minorEastAsia"/>
          <w:smallCaps w:val="0"/>
          <w:sz w:val="22"/>
        </w:rPr>
      </w:pPr>
      <w:hyperlink w:anchor="_Toc504918667" w:history="1">
        <w:r w:rsidR="005877BE" w:rsidRPr="003F7C49">
          <w:rPr>
            <w:rStyle w:val="Hyperlink"/>
          </w:rPr>
          <w:t>Windows Server</w:t>
        </w:r>
        <w:r w:rsidR="005877BE">
          <w:tab/>
        </w:r>
        <w:r w:rsidR="005877BE">
          <w:fldChar w:fldCharType="begin"/>
        </w:r>
        <w:r w:rsidR="005877BE">
          <w:instrText xml:space="preserve"> PAGEREF _Toc504918667 \h </w:instrText>
        </w:r>
        <w:r w:rsidR="005877BE">
          <w:fldChar w:fldCharType="separate"/>
        </w:r>
        <w:r w:rsidR="005877BE">
          <w:t>49</w:t>
        </w:r>
        <w:r w:rsidR="005877BE">
          <w:fldChar w:fldCharType="end"/>
        </w:r>
      </w:hyperlink>
    </w:p>
    <w:p w:rsidR="005877BE" w:rsidRDefault="006D22C3">
      <w:pPr>
        <w:pStyle w:val="TOC3"/>
        <w:rPr>
          <w:rFonts w:eastAsiaTheme="minorEastAsia"/>
          <w:smallCaps w:val="0"/>
          <w:sz w:val="22"/>
        </w:rPr>
      </w:pPr>
      <w:hyperlink w:anchor="_Toc504918668" w:history="1">
        <w:r w:rsidR="005877BE" w:rsidRPr="003F7C49">
          <w:rPr>
            <w:rStyle w:val="Hyperlink"/>
          </w:rPr>
          <w:t>Windows MultiPoint Server</w:t>
        </w:r>
        <w:r w:rsidR="005877BE">
          <w:tab/>
        </w:r>
        <w:r w:rsidR="005877BE">
          <w:fldChar w:fldCharType="begin"/>
        </w:r>
        <w:r w:rsidR="005877BE">
          <w:instrText xml:space="preserve"> PAGEREF _Toc504918668 \h </w:instrText>
        </w:r>
        <w:r w:rsidR="005877BE">
          <w:fldChar w:fldCharType="separate"/>
        </w:r>
        <w:r w:rsidR="005877BE">
          <w:t>49</w:t>
        </w:r>
        <w:r w:rsidR="005877BE">
          <w:fldChar w:fldCharType="end"/>
        </w:r>
      </w:hyperlink>
    </w:p>
    <w:p w:rsidR="005877BE" w:rsidRDefault="006D22C3">
      <w:pPr>
        <w:pStyle w:val="TOC3"/>
        <w:rPr>
          <w:rFonts w:eastAsiaTheme="minorEastAsia"/>
          <w:smallCaps w:val="0"/>
          <w:sz w:val="22"/>
        </w:rPr>
      </w:pPr>
      <w:hyperlink w:anchor="_Toc504918669" w:history="1">
        <w:r w:rsidR="005877BE" w:rsidRPr="003F7C49">
          <w:rPr>
            <w:rStyle w:val="Hyperlink"/>
          </w:rPr>
          <w:t>Windows Server</w:t>
        </w:r>
        <w:r w:rsidR="005877BE">
          <w:tab/>
        </w:r>
        <w:r w:rsidR="005877BE">
          <w:fldChar w:fldCharType="begin"/>
        </w:r>
        <w:r w:rsidR="005877BE">
          <w:instrText xml:space="preserve"> PAGEREF _Toc504918669 \h </w:instrText>
        </w:r>
        <w:r w:rsidR="005877BE">
          <w:fldChar w:fldCharType="separate"/>
        </w:r>
        <w:r w:rsidR="005877BE">
          <w:t>50</w:t>
        </w:r>
        <w:r w:rsidR="005877BE">
          <w:fldChar w:fldCharType="end"/>
        </w:r>
      </w:hyperlink>
    </w:p>
    <w:p w:rsidR="005877BE" w:rsidRDefault="006D22C3">
      <w:pPr>
        <w:pStyle w:val="TOC1"/>
        <w:rPr>
          <w:rFonts w:eastAsiaTheme="minorEastAsia"/>
          <w:b w:val="0"/>
          <w:caps w:val="0"/>
          <w:noProof/>
          <w:sz w:val="22"/>
          <w:szCs w:val="22"/>
        </w:rPr>
      </w:pPr>
      <w:hyperlink w:anchor="_Toc504918670" w:history="1">
        <w:r w:rsidR="005877BE" w:rsidRPr="003F7C49">
          <w:rPr>
            <w:rStyle w:val="Hyperlink"/>
            <w:noProof/>
          </w:rPr>
          <w:t>Serviços Online</w:t>
        </w:r>
        <w:r w:rsidR="005877BE">
          <w:rPr>
            <w:noProof/>
          </w:rPr>
          <w:tab/>
        </w:r>
        <w:r w:rsidR="005877BE">
          <w:rPr>
            <w:noProof/>
          </w:rPr>
          <w:fldChar w:fldCharType="begin"/>
        </w:r>
        <w:r w:rsidR="005877BE">
          <w:rPr>
            <w:noProof/>
          </w:rPr>
          <w:instrText xml:space="preserve"> PAGEREF _Toc504918670 \h </w:instrText>
        </w:r>
        <w:r w:rsidR="005877BE">
          <w:rPr>
            <w:noProof/>
          </w:rPr>
        </w:r>
        <w:r w:rsidR="005877BE">
          <w:rPr>
            <w:noProof/>
          </w:rPr>
          <w:fldChar w:fldCharType="separate"/>
        </w:r>
        <w:r w:rsidR="005877BE">
          <w:rPr>
            <w:noProof/>
          </w:rPr>
          <w:t>54</w:t>
        </w:r>
        <w:r w:rsidR="005877BE">
          <w:rPr>
            <w:noProof/>
          </w:rPr>
          <w:fldChar w:fldCharType="end"/>
        </w:r>
      </w:hyperlink>
    </w:p>
    <w:p w:rsidR="005877BE" w:rsidRDefault="006D22C3">
      <w:pPr>
        <w:pStyle w:val="TOC2"/>
        <w:rPr>
          <w:rFonts w:eastAsiaTheme="minorEastAsia"/>
          <w:smallCaps w:val="0"/>
          <w:sz w:val="22"/>
        </w:rPr>
      </w:pPr>
      <w:hyperlink w:anchor="_Toc504918671" w:history="1">
        <w:r w:rsidR="005877BE" w:rsidRPr="003F7C49">
          <w:rPr>
            <w:rStyle w:val="Hyperlink"/>
          </w:rPr>
          <w:t>Disponibilidade Regional dos Serviços Online</w:t>
        </w:r>
        <w:r w:rsidR="005877BE">
          <w:tab/>
        </w:r>
        <w:r w:rsidR="005877BE">
          <w:fldChar w:fldCharType="begin"/>
        </w:r>
        <w:r w:rsidR="005877BE">
          <w:instrText xml:space="preserve"> PAGEREF _Toc504918671 \h </w:instrText>
        </w:r>
        <w:r w:rsidR="005877BE">
          <w:fldChar w:fldCharType="separate"/>
        </w:r>
        <w:r w:rsidR="005877BE">
          <w:t>54</w:t>
        </w:r>
        <w:r w:rsidR="005877BE">
          <w:fldChar w:fldCharType="end"/>
        </w:r>
      </w:hyperlink>
    </w:p>
    <w:p w:rsidR="005877BE" w:rsidRDefault="006D22C3">
      <w:pPr>
        <w:pStyle w:val="TOC2"/>
        <w:rPr>
          <w:rFonts w:eastAsiaTheme="minorEastAsia"/>
          <w:smallCaps w:val="0"/>
          <w:sz w:val="22"/>
        </w:rPr>
      </w:pPr>
      <w:hyperlink w:anchor="_Toc504918672" w:history="1">
        <w:r w:rsidR="005877BE" w:rsidRPr="003F7C49">
          <w:rPr>
            <w:rStyle w:val="Hyperlink"/>
          </w:rPr>
          <w:t>Regras de Compra de Serviços Online</w:t>
        </w:r>
        <w:r w:rsidR="005877BE">
          <w:tab/>
        </w:r>
        <w:r w:rsidR="005877BE">
          <w:fldChar w:fldCharType="begin"/>
        </w:r>
        <w:r w:rsidR="005877BE">
          <w:instrText xml:space="preserve"> PAGEREF _Toc504918672 \h </w:instrText>
        </w:r>
        <w:r w:rsidR="005877BE">
          <w:fldChar w:fldCharType="separate"/>
        </w:r>
        <w:r w:rsidR="005877BE">
          <w:t>54</w:t>
        </w:r>
        <w:r w:rsidR="005877BE">
          <w:fldChar w:fldCharType="end"/>
        </w:r>
      </w:hyperlink>
    </w:p>
    <w:p w:rsidR="005877BE" w:rsidRDefault="006D22C3">
      <w:pPr>
        <w:pStyle w:val="TOC2"/>
        <w:rPr>
          <w:rFonts w:eastAsiaTheme="minorEastAsia"/>
          <w:smallCaps w:val="0"/>
          <w:sz w:val="22"/>
        </w:rPr>
      </w:pPr>
      <w:hyperlink w:anchor="_Toc504918673" w:history="1">
        <w:r w:rsidR="005877BE" w:rsidRPr="003F7C49">
          <w:rPr>
            <w:rStyle w:val="Hyperlink"/>
          </w:rPr>
          <w:t>Renovação dos Serviços Online</w:t>
        </w:r>
        <w:r w:rsidR="005877BE">
          <w:tab/>
        </w:r>
        <w:r w:rsidR="005877BE">
          <w:fldChar w:fldCharType="begin"/>
        </w:r>
        <w:r w:rsidR="005877BE">
          <w:instrText xml:space="preserve"> PAGEREF _Toc504918673 \h </w:instrText>
        </w:r>
        <w:r w:rsidR="005877BE">
          <w:fldChar w:fldCharType="separate"/>
        </w:r>
        <w:r w:rsidR="005877BE">
          <w:t>54</w:t>
        </w:r>
        <w:r w:rsidR="005877BE">
          <w:fldChar w:fldCharType="end"/>
        </w:r>
      </w:hyperlink>
    </w:p>
    <w:p w:rsidR="005877BE" w:rsidRDefault="006D22C3">
      <w:pPr>
        <w:pStyle w:val="TOC2"/>
        <w:rPr>
          <w:rFonts w:eastAsiaTheme="minorEastAsia"/>
          <w:smallCaps w:val="0"/>
          <w:sz w:val="22"/>
        </w:rPr>
      </w:pPr>
      <w:hyperlink w:anchor="_Toc504918674" w:history="1">
        <w:r w:rsidR="005877BE" w:rsidRPr="003F7C49">
          <w:rPr>
            <w:rStyle w:val="Hyperlink"/>
          </w:rPr>
          <w:t>Serviços do Microsoft Azure</w:t>
        </w:r>
        <w:r w:rsidR="005877BE">
          <w:tab/>
        </w:r>
        <w:r w:rsidR="005877BE">
          <w:fldChar w:fldCharType="begin"/>
        </w:r>
        <w:r w:rsidR="005877BE">
          <w:instrText xml:space="preserve"> PAGEREF _Toc504918674 \h </w:instrText>
        </w:r>
        <w:r w:rsidR="005877BE">
          <w:fldChar w:fldCharType="separate"/>
        </w:r>
        <w:r w:rsidR="005877BE">
          <w:t>54</w:t>
        </w:r>
        <w:r w:rsidR="005877BE">
          <w:fldChar w:fldCharType="end"/>
        </w:r>
      </w:hyperlink>
    </w:p>
    <w:p w:rsidR="005877BE" w:rsidRDefault="006D22C3">
      <w:pPr>
        <w:pStyle w:val="TOC3"/>
        <w:rPr>
          <w:rFonts w:eastAsiaTheme="minorEastAsia"/>
          <w:smallCaps w:val="0"/>
          <w:sz w:val="22"/>
        </w:rPr>
      </w:pPr>
      <w:hyperlink w:anchor="_Toc504918675" w:history="1">
        <w:r w:rsidR="005877BE" w:rsidRPr="003F7C49">
          <w:rPr>
            <w:rStyle w:val="Hyperlink"/>
          </w:rPr>
          <w:t>Serviços do Microsoft Azure</w:t>
        </w:r>
        <w:r w:rsidR="005877BE">
          <w:tab/>
        </w:r>
        <w:r w:rsidR="005877BE">
          <w:fldChar w:fldCharType="begin"/>
        </w:r>
        <w:r w:rsidR="005877BE">
          <w:instrText xml:space="preserve"> PAGEREF _Toc504918675 \h </w:instrText>
        </w:r>
        <w:r w:rsidR="005877BE">
          <w:fldChar w:fldCharType="separate"/>
        </w:r>
        <w:r w:rsidR="005877BE">
          <w:t>56</w:t>
        </w:r>
        <w:r w:rsidR="005877BE">
          <w:fldChar w:fldCharType="end"/>
        </w:r>
      </w:hyperlink>
    </w:p>
    <w:p w:rsidR="005877BE" w:rsidRDefault="006D22C3">
      <w:pPr>
        <w:pStyle w:val="TOC3"/>
        <w:rPr>
          <w:rFonts w:eastAsiaTheme="minorEastAsia"/>
          <w:smallCaps w:val="0"/>
          <w:sz w:val="22"/>
        </w:rPr>
      </w:pPr>
      <w:hyperlink w:anchor="_Toc504918676" w:history="1">
        <w:r w:rsidR="005877BE" w:rsidRPr="003F7C49">
          <w:rPr>
            <w:rStyle w:val="Hyperlink"/>
          </w:rPr>
          <w:t>Planos de Infraestrutura do Microsoft Azure</w:t>
        </w:r>
        <w:r w:rsidR="005877BE">
          <w:tab/>
        </w:r>
        <w:r w:rsidR="005877BE">
          <w:fldChar w:fldCharType="begin"/>
        </w:r>
        <w:r w:rsidR="005877BE">
          <w:instrText xml:space="preserve"> PAGEREF _Toc504918676 \h </w:instrText>
        </w:r>
        <w:r w:rsidR="005877BE">
          <w:fldChar w:fldCharType="separate"/>
        </w:r>
        <w:r w:rsidR="005877BE">
          <w:t>56</w:t>
        </w:r>
        <w:r w:rsidR="005877BE">
          <w:fldChar w:fldCharType="end"/>
        </w:r>
      </w:hyperlink>
    </w:p>
    <w:p w:rsidR="005877BE" w:rsidRDefault="006D22C3">
      <w:pPr>
        <w:pStyle w:val="TOC3"/>
        <w:rPr>
          <w:rFonts w:eastAsiaTheme="minorEastAsia"/>
          <w:smallCaps w:val="0"/>
          <w:sz w:val="22"/>
        </w:rPr>
      </w:pPr>
      <w:hyperlink w:anchor="_Toc504918677" w:history="1">
        <w:r w:rsidR="005877BE" w:rsidRPr="003F7C49">
          <w:rPr>
            <w:rStyle w:val="Hyperlink"/>
          </w:rPr>
          <w:t>Planos de Suporte do Microsoft Azure</w:t>
        </w:r>
        <w:r w:rsidR="005877BE">
          <w:tab/>
        </w:r>
        <w:r w:rsidR="005877BE">
          <w:fldChar w:fldCharType="begin"/>
        </w:r>
        <w:r w:rsidR="005877BE">
          <w:instrText xml:space="preserve"> PAGEREF _Toc504918677 \h </w:instrText>
        </w:r>
        <w:r w:rsidR="005877BE">
          <w:fldChar w:fldCharType="separate"/>
        </w:r>
        <w:r w:rsidR="005877BE">
          <w:t>57</w:t>
        </w:r>
        <w:r w:rsidR="005877BE">
          <w:fldChar w:fldCharType="end"/>
        </w:r>
      </w:hyperlink>
    </w:p>
    <w:p w:rsidR="005877BE" w:rsidRDefault="006D22C3">
      <w:pPr>
        <w:pStyle w:val="TOC3"/>
        <w:rPr>
          <w:rFonts w:eastAsiaTheme="minorEastAsia"/>
          <w:smallCaps w:val="0"/>
          <w:sz w:val="22"/>
        </w:rPr>
      </w:pPr>
      <w:hyperlink w:anchor="_Toc504918678" w:history="1">
        <w:r w:rsidR="005877BE" w:rsidRPr="003F7C49">
          <w:rPr>
            <w:rStyle w:val="Hyperlink"/>
          </w:rPr>
          <w:t>Planos do Usuário do Microsoft Azure</w:t>
        </w:r>
        <w:r w:rsidR="005877BE">
          <w:tab/>
        </w:r>
        <w:r w:rsidR="005877BE">
          <w:fldChar w:fldCharType="begin"/>
        </w:r>
        <w:r w:rsidR="005877BE">
          <w:instrText xml:space="preserve"> PAGEREF _Toc504918678 \h </w:instrText>
        </w:r>
        <w:r w:rsidR="005877BE">
          <w:fldChar w:fldCharType="separate"/>
        </w:r>
        <w:r w:rsidR="005877BE">
          <w:t>58</w:t>
        </w:r>
        <w:r w:rsidR="005877BE">
          <w:fldChar w:fldCharType="end"/>
        </w:r>
      </w:hyperlink>
    </w:p>
    <w:p w:rsidR="005877BE" w:rsidRDefault="006D22C3">
      <w:pPr>
        <w:pStyle w:val="TOC2"/>
        <w:rPr>
          <w:rFonts w:eastAsiaTheme="minorEastAsia"/>
          <w:smallCaps w:val="0"/>
          <w:sz w:val="22"/>
        </w:rPr>
      </w:pPr>
      <w:hyperlink w:anchor="_Toc504918679" w:history="1">
        <w:r w:rsidR="005877BE" w:rsidRPr="003F7C49">
          <w:rPr>
            <w:rStyle w:val="Hyperlink"/>
          </w:rPr>
          <w:t>Microsoft 365</w:t>
        </w:r>
        <w:r w:rsidR="005877BE">
          <w:tab/>
        </w:r>
        <w:r w:rsidR="005877BE">
          <w:fldChar w:fldCharType="begin"/>
        </w:r>
        <w:r w:rsidR="005877BE">
          <w:instrText xml:space="preserve"> PAGEREF _Toc504918679 \h </w:instrText>
        </w:r>
        <w:r w:rsidR="005877BE">
          <w:fldChar w:fldCharType="separate"/>
        </w:r>
        <w:r w:rsidR="005877BE">
          <w:t>58</w:t>
        </w:r>
        <w:r w:rsidR="005877BE">
          <w:fldChar w:fldCharType="end"/>
        </w:r>
      </w:hyperlink>
    </w:p>
    <w:p w:rsidR="005877BE" w:rsidRDefault="006D22C3">
      <w:pPr>
        <w:pStyle w:val="TOC2"/>
        <w:rPr>
          <w:rFonts w:eastAsiaTheme="minorEastAsia"/>
          <w:smallCaps w:val="0"/>
          <w:sz w:val="22"/>
        </w:rPr>
      </w:pPr>
      <w:hyperlink w:anchor="_Toc504918680" w:history="1">
        <w:r w:rsidR="005877BE" w:rsidRPr="003F7C49">
          <w:rPr>
            <w:rStyle w:val="Hyperlink"/>
          </w:rPr>
          <w:t>Mobilidade Corporativa + Segurança</w:t>
        </w:r>
        <w:r w:rsidR="005877BE">
          <w:tab/>
        </w:r>
        <w:r w:rsidR="005877BE">
          <w:fldChar w:fldCharType="begin"/>
        </w:r>
        <w:r w:rsidR="005877BE">
          <w:instrText xml:space="preserve"> PAGEREF _Toc504918680 \h </w:instrText>
        </w:r>
        <w:r w:rsidR="005877BE">
          <w:fldChar w:fldCharType="separate"/>
        </w:r>
        <w:r w:rsidR="005877BE">
          <w:t>60</w:t>
        </w:r>
        <w:r w:rsidR="005877BE">
          <w:fldChar w:fldCharType="end"/>
        </w:r>
      </w:hyperlink>
    </w:p>
    <w:p w:rsidR="005877BE" w:rsidRDefault="006D22C3">
      <w:pPr>
        <w:pStyle w:val="TOC2"/>
        <w:rPr>
          <w:rFonts w:eastAsiaTheme="minorEastAsia"/>
          <w:smallCaps w:val="0"/>
          <w:sz w:val="22"/>
        </w:rPr>
      </w:pPr>
      <w:hyperlink w:anchor="_Toc504918681" w:history="1">
        <w:r w:rsidR="005877BE" w:rsidRPr="003F7C49">
          <w:rPr>
            <w:rStyle w:val="Hyperlink"/>
          </w:rPr>
          <w:t>Serviços do Microsoft Dynamics 365</w:t>
        </w:r>
        <w:r w:rsidR="005877BE">
          <w:tab/>
        </w:r>
        <w:r w:rsidR="005877BE">
          <w:fldChar w:fldCharType="begin"/>
        </w:r>
        <w:r w:rsidR="005877BE">
          <w:instrText xml:space="preserve"> PAGEREF _Toc504918681 \h </w:instrText>
        </w:r>
        <w:r w:rsidR="005877BE">
          <w:fldChar w:fldCharType="separate"/>
        </w:r>
        <w:r w:rsidR="005877BE">
          <w:t>61</w:t>
        </w:r>
        <w:r w:rsidR="005877BE">
          <w:fldChar w:fldCharType="end"/>
        </w:r>
      </w:hyperlink>
    </w:p>
    <w:p w:rsidR="005877BE" w:rsidRDefault="006D22C3">
      <w:pPr>
        <w:pStyle w:val="TOC2"/>
        <w:rPr>
          <w:rFonts w:eastAsiaTheme="minorEastAsia"/>
          <w:smallCaps w:val="0"/>
          <w:sz w:val="22"/>
        </w:rPr>
      </w:pPr>
      <w:hyperlink w:anchor="_Toc504918682" w:history="1">
        <w:r w:rsidR="005877BE" w:rsidRPr="003F7C49">
          <w:rPr>
            <w:rStyle w:val="Hyperlink"/>
          </w:rPr>
          <w:t>Serviços do Office 365</w:t>
        </w:r>
        <w:r w:rsidR="005877BE">
          <w:tab/>
        </w:r>
        <w:r w:rsidR="005877BE">
          <w:fldChar w:fldCharType="begin"/>
        </w:r>
        <w:r w:rsidR="005877BE">
          <w:instrText xml:space="preserve"> PAGEREF _Toc504918682 \h </w:instrText>
        </w:r>
        <w:r w:rsidR="005877BE">
          <w:fldChar w:fldCharType="separate"/>
        </w:r>
        <w:r w:rsidR="005877BE">
          <w:t>63</w:t>
        </w:r>
        <w:r w:rsidR="005877BE">
          <w:fldChar w:fldCharType="end"/>
        </w:r>
      </w:hyperlink>
    </w:p>
    <w:p w:rsidR="005877BE" w:rsidRDefault="006D22C3">
      <w:pPr>
        <w:pStyle w:val="TOC3"/>
        <w:rPr>
          <w:rFonts w:eastAsiaTheme="minorEastAsia"/>
          <w:smallCaps w:val="0"/>
          <w:sz w:val="22"/>
        </w:rPr>
      </w:pPr>
      <w:hyperlink w:anchor="_Toc504918683" w:history="1">
        <w:r w:rsidR="005877BE" w:rsidRPr="003F7C49">
          <w:rPr>
            <w:rStyle w:val="Hyperlink"/>
          </w:rPr>
          <w:t>Aplicativos do Office 365</w:t>
        </w:r>
        <w:r w:rsidR="005877BE">
          <w:tab/>
        </w:r>
        <w:r w:rsidR="005877BE">
          <w:fldChar w:fldCharType="begin"/>
        </w:r>
        <w:r w:rsidR="005877BE">
          <w:instrText xml:space="preserve"> PAGEREF _Toc504918683 \h </w:instrText>
        </w:r>
        <w:r w:rsidR="005877BE">
          <w:fldChar w:fldCharType="separate"/>
        </w:r>
        <w:r w:rsidR="005877BE">
          <w:t>63</w:t>
        </w:r>
        <w:r w:rsidR="005877BE">
          <w:fldChar w:fldCharType="end"/>
        </w:r>
      </w:hyperlink>
    </w:p>
    <w:p w:rsidR="005877BE" w:rsidRDefault="006D22C3">
      <w:pPr>
        <w:pStyle w:val="TOC3"/>
        <w:rPr>
          <w:rFonts w:eastAsiaTheme="minorEastAsia"/>
          <w:smallCaps w:val="0"/>
          <w:sz w:val="22"/>
        </w:rPr>
      </w:pPr>
      <w:hyperlink w:anchor="_Toc504918684" w:history="1">
        <w:r w:rsidR="005877BE" w:rsidRPr="003F7C49">
          <w:rPr>
            <w:rStyle w:val="Hyperlink"/>
          </w:rPr>
          <w:t>Pacotes do Office 365</w:t>
        </w:r>
        <w:r w:rsidR="005877BE">
          <w:tab/>
        </w:r>
        <w:r w:rsidR="005877BE">
          <w:fldChar w:fldCharType="begin"/>
        </w:r>
        <w:r w:rsidR="005877BE">
          <w:instrText xml:space="preserve"> PAGEREF _Toc504918684 \h </w:instrText>
        </w:r>
        <w:r w:rsidR="005877BE">
          <w:fldChar w:fldCharType="separate"/>
        </w:r>
        <w:r w:rsidR="005877BE">
          <w:t>65</w:t>
        </w:r>
        <w:r w:rsidR="005877BE">
          <w:fldChar w:fldCharType="end"/>
        </w:r>
      </w:hyperlink>
    </w:p>
    <w:p w:rsidR="005877BE" w:rsidRDefault="006D22C3">
      <w:pPr>
        <w:pStyle w:val="TOC3"/>
        <w:rPr>
          <w:rFonts w:eastAsiaTheme="minorEastAsia"/>
          <w:smallCaps w:val="0"/>
          <w:sz w:val="22"/>
        </w:rPr>
      </w:pPr>
      <w:hyperlink w:anchor="_Toc504918685" w:history="1">
        <w:r w:rsidR="005877BE" w:rsidRPr="003F7C49">
          <w:rPr>
            <w:rStyle w:val="Hyperlink"/>
          </w:rPr>
          <w:t>Segurança do Aplicativo em Nuvem do Office 365</w:t>
        </w:r>
        <w:r w:rsidR="005877BE">
          <w:tab/>
        </w:r>
        <w:r w:rsidR="005877BE">
          <w:fldChar w:fldCharType="begin"/>
        </w:r>
        <w:r w:rsidR="005877BE">
          <w:instrText xml:space="preserve"> PAGEREF _Toc504918685 \h </w:instrText>
        </w:r>
        <w:r w:rsidR="005877BE">
          <w:fldChar w:fldCharType="separate"/>
        </w:r>
        <w:r w:rsidR="005877BE">
          <w:t>66</w:t>
        </w:r>
        <w:r w:rsidR="005877BE">
          <w:fldChar w:fldCharType="end"/>
        </w:r>
      </w:hyperlink>
    </w:p>
    <w:p w:rsidR="005877BE" w:rsidRDefault="006D22C3">
      <w:pPr>
        <w:pStyle w:val="TOC3"/>
        <w:rPr>
          <w:rFonts w:eastAsiaTheme="minorEastAsia"/>
          <w:smallCaps w:val="0"/>
          <w:sz w:val="22"/>
        </w:rPr>
      </w:pPr>
      <w:hyperlink w:anchor="_Toc504918686" w:history="1">
        <w:r w:rsidR="005877BE" w:rsidRPr="003F7C49">
          <w:rPr>
            <w:rStyle w:val="Hyperlink"/>
          </w:rPr>
          <w:t>Microsoft MyAnalytics</w:t>
        </w:r>
        <w:r w:rsidR="005877BE">
          <w:tab/>
        </w:r>
        <w:r w:rsidR="005877BE">
          <w:fldChar w:fldCharType="begin"/>
        </w:r>
        <w:r w:rsidR="005877BE">
          <w:instrText xml:space="preserve"> PAGEREF _Toc504918686 \h </w:instrText>
        </w:r>
        <w:r w:rsidR="005877BE">
          <w:fldChar w:fldCharType="separate"/>
        </w:r>
        <w:r w:rsidR="005877BE">
          <w:t>66</w:t>
        </w:r>
        <w:r w:rsidR="005877BE">
          <w:fldChar w:fldCharType="end"/>
        </w:r>
      </w:hyperlink>
    </w:p>
    <w:p w:rsidR="005877BE" w:rsidRDefault="006D22C3">
      <w:pPr>
        <w:pStyle w:val="TOC3"/>
        <w:rPr>
          <w:rFonts w:eastAsiaTheme="minorEastAsia"/>
          <w:smallCaps w:val="0"/>
          <w:sz w:val="22"/>
        </w:rPr>
      </w:pPr>
      <w:hyperlink w:anchor="_Toc504918687" w:history="1">
        <w:r w:rsidR="005877BE" w:rsidRPr="003F7C49">
          <w:rPr>
            <w:rStyle w:val="Hyperlink"/>
          </w:rPr>
          <w:t>Office 365 Advanced Compliance</w:t>
        </w:r>
        <w:r w:rsidR="005877BE">
          <w:tab/>
        </w:r>
        <w:r w:rsidR="005877BE">
          <w:fldChar w:fldCharType="begin"/>
        </w:r>
        <w:r w:rsidR="005877BE">
          <w:instrText xml:space="preserve"> PAGEREF _Toc504918687 \h </w:instrText>
        </w:r>
        <w:r w:rsidR="005877BE">
          <w:fldChar w:fldCharType="separate"/>
        </w:r>
        <w:r w:rsidR="005877BE">
          <w:t>67</w:t>
        </w:r>
        <w:r w:rsidR="005877BE">
          <w:fldChar w:fldCharType="end"/>
        </w:r>
      </w:hyperlink>
    </w:p>
    <w:p w:rsidR="005877BE" w:rsidRDefault="006D22C3">
      <w:pPr>
        <w:pStyle w:val="TOC3"/>
        <w:rPr>
          <w:rFonts w:eastAsiaTheme="minorEastAsia"/>
          <w:smallCaps w:val="0"/>
          <w:sz w:val="22"/>
        </w:rPr>
      </w:pPr>
      <w:hyperlink w:anchor="_Toc504918688" w:history="1">
        <w:r w:rsidR="005877BE" w:rsidRPr="003F7C49">
          <w:rPr>
            <w:rStyle w:val="Hyperlink"/>
          </w:rPr>
          <w:t>Exchange Online</w:t>
        </w:r>
        <w:r w:rsidR="005877BE">
          <w:tab/>
        </w:r>
        <w:r w:rsidR="005877BE">
          <w:fldChar w:fldCharType="begin"/>
        </w:r>
        <w:r w:rsidR="005877BE">
          <w:instrText xml:space="preserve"> PAGEREF _Toc504918688 \h </w:instrText>
        </w:r>
        <w:r w:rsidR="005877BE">
          <w:fldChar w:fldCharType="separate"/>
        </w:r>
        <w:r w:rsidR="005877BE">
          <w:t>67</w:t>
        </w:r>
        <w:r w:rsidR="005877BE">
          <w:fldChar w:fldCharType="end"/>
        </w:r>
      </w:hyperlink>
    </w:p>
    <w:p w:rsidR="005877BE" w:rsidRDefault="006D22C3">
      <w:pPr>
        <w:pStyle w:val="TOC3"/>
        <w:rPr>
          <w:rFonts w:eastAsiaTheme="minorEastAsia"/>
          <w:smallCaps w:val="0"/>
          <w:sz w:val="22"/>
        </w:rPr>
      </w:pPr>
      <w:hyperlink w:anchor="_Toc504918689" w:history="1">
        <w:r w:rsidR="005877BE" w:rsidRPr="003F7C49">
          <w:rPr>
            <w:rStyle w:val="Hyperlink"/>
          </w:rPr>
          <w:t>OneDrive para Business</w:t>
        </w:r>
        <w:r w:rsidR="005877BE">
          <w:tab/>
        </w:r>
        <w:r w:rsidR="005877BE">
          <w:fldChar w:fldCharType="begin"/>
        </w:r>
        <w:r w:rsidR="005877BE">
          <w:instrText xml:space="preserve"> PAGEREF _Toc504918689 \h </w:instrText>
        </w:r>
        <w:r w:rsidR="005877BE">
          <w:fldChar w:fldCharType="separate"/>
        </w:r>
        <w:r w:rsidR="005877BE">
          <w:t>67</w:t>
        </w:r>
        <w:r w:rsidR="005877BE">
          <w:fldChar w:fldCharType="end"/>
        </w:r>
      </w:hyperlink>
    </w:p>
    <w:p w:rsidR="005877BE" w:rsidRDefault="006D22C3">
      <w:pPr>
        <w:pStyle w:val="TOC3"/>
        <w:rPr>
          <w:rFonts w:eastAsiaTheme="minorEastAsia"/>
          <w:smallCaps w:val="0"/>
          <w:sz w:val="22"/>
        </w:rPr>
      </w:pPr>
      <w:hyperlink w:anchor="_Toc504918690" w:history="1">
        <w:r w:rsidR="005877BE" w:rsidRPr="003F7C49">
          <w:rPr>
            <w:rStyle w:val="Hyperlink"/>
          </w:rPr>
          <w:t>Project Online</w:t>
        </w:r>
        <w:r w:rsidR="005877BE">
          <w:tab/>
        </w:r>
        <w:r w:rsidR="005877BE">
          <w:fldChar w:fldCharType="begin"/>
        </w:r>
        <w:r w:rsidR="005877BE">
          <w:instrText xml:space="preserve"> PAGEREF _Toc504918690 \h </w:instrText>
        </w:r>
        <w:r w:rsidR="005877BE">
          <w:fldChar w:fldCharType="separate"/>
        </w:r>
        <w:r w:rsidR="005877BE">
          <w:t>68</w:t>
        </w:r>
        <w:r w:rsidR="005877BE">
          <w:fldChar w:fldCharType="end"/>
        </w:r>
      </w:hyperlink>
    </w:p>
    <w:p w:rsidR="005877BE" w:rsidRDefault="006D22C3">
      <w:pPr>
        <w:pStyle w:val="TOC3"/>
        <w:rPr>
          <w:rFonts w:eastAsiaTheme="minorEastAsia"/>
          <w:smallCaps w:val="0"/>
          <w:sz w:val="22"/>
        </w:rPr>
      </w:pPr>
      <w:hyperlink w:anchor="_Toc504918691" w:history="1">
        <w:r w:rsidR="005877BE" w:rsidRPr="003F7C49">
          <w:rPr>
            <w:rStyle w:val="Hyperlink"/>
          </w:rPr>
          <w:t>SharePoint Online</w:t>
        </w:r>
        <w:r w:rsidR="005877BE">
          <w:tab/>
        </w:r>
        <w:r w:rsidR="005877BE">
          <w:fldChar w:fldCharType="begin"/>
        </w:r>
        <w:r w:rsidR="005877BE">
          <w:instrText xml:space="preserve"> PAGEREF _Toc504918691 \h </w:instrText>
        </w:r>
        <w:r w:rsidR="005877BE">
          <w:fldChar w:fldCharType="separate"/>
        </w:r>
        <w:r w:rsidR="005877BE">
          <w:t>68</w:t>
        </w:r>
        <w:r w:rsidR="005877BE">
          <w:fldChar w:fldCharType="end"/>
        </w:r>
      </w:hyperlink>
    </w:p>
    <w:p w:rsidR="005877BE" w:rsidRDefault="006D22C3">
      <w:pPr>
        <w:pStyle w:val="TOC3"/>
        <w:rPr>
          <w:rFonts w:eastAsiaTheme="minorEastAsia"/>
          <w:smallCaps w:val="0"/>
          <w:sz w:val="22"/>
        </w:rPr>
      </w:pPr>
      <w:hyperlink w:anchor="_Toc504918692" w:history="1">
        <w:r w:rsidR="005877BE" w:rsidRPr="003F7C49">
          <w:rPr>
            <w:rStyle w:val="Hyperlink"/>
          </w:rPr>
          <w:t>Skype for Business Online</w:t>
        </w:r>
        <w:r w:rsidR="005877BE">
          <w:tab/>
        </w:r>
        <w:r w:rsidR="005877BE">
          <w:fldChar w:fldCharType="begin"/>
        </w:r>
        <w:r w:rsidR="005877BE">
          <w:instrText xml:space="preserve"> PAGEREF _Toc504918692 \h </w:instrText>
        </w:r>
        <w:r w:rsidR="005877BE">
          <w:fldChar w:fldCharType="separate"/>
        </w:r>
        <w:r w:rsidR="005877BE">
          <w:t>69</w:t>
        </w:r>
        <w:r w:rsidR="005877BE">
          <w:fldChar w:fldCharType="end"/>
        </w:r>
      </w:hyperlink>
    </w:p>
    <w:p w:rsidR="005877BE" w:rsidRDefault="006D22C3">
      <w:pPr>
        <w:pStyle w:val="TOC3"/>
        <w:rPr>
          <w:rFonts w:eastAsiaTheme="minorEastAsia"/>
          <w:smallCaps w:val="0"/>
          <w:sz w:val="22"/>
        </w:rPr>
      </w:pPr>
      <w:hyperlink w:anchor="_Toc504918693" w:history="1">
        <w:r w:rsidR="005877BE" w:rsidRPr="003F7C49">
          <w:rPr>
            <w:rStyle w:val="Hyperlink"/>
          </w:rPr>
          <w:t>Workplace Analytics</w:t>
        </w:r>
        <w:r w:rsidR="005877BE">
          <w:tab/>
        </w:r>
        <w:r w:rsidR="005877BE">
          <w:fldChar w:fldCharType="begin"/>
        </w:r>
        <w:r w:rsidR="005877BE">
          <w:instrText xml:space="preserve"> PAGEREF _Toc504918693 \h </w:instrText>
        </w:r>
        <w:r w:rsidR="005877BE">
          <w:fldChar w:fldCharType="separate"/>
        </w:r>
        <w:r w:rsidR="005877BE">
          <w:t>70</w:t>
        </w:r>
        <w:r w:rsidR="005877BE">
          <w:fldChar w:fldCharType="end"/>
        </w:r>
      </w:hyperlink>
    </w:p>
    <w:p w:rsidR="005877BE" w:rsidRDefault="006D22C3">
      <w:pPr>
        <w:pStyle w:val="TOC2"/>
        <w:rPr>
          <w:rFonts w:eastAsiaTheme="minorEastAsia"/>
          <w:smallCaps w:val="0"/>
          <w:sz w:val="22"/>
        </w:rPr>
      </w:pPr>
      <w:hyperlink w:anchor="_Toc504918694" w:history="1">
        <w:r w:rsidR="005877BE" w:rsidRPr="003F7C49">
          <w:rPr>
            <w:rStyle w:val="Hyperlink"/>
          </w:rPr>
          <w:t>Outros Serviços Online</w:t>
        </w:r>
        <w:r w:rsidR="005877BE">
          <w:tab/>
        </w:r>
        <w:r w:rsidR="005877BE">
          <w:fldChar w:fldCharType="begin"/>
        </w:r>
        <w:r w:rsidR="005877BE">
          <w:instrText xml:space="preserve"> PAGEREF _Toc504918694 \h </w:instrText>
        </w:r>
        <w:r w:rsidR="005877BE">
          <w:fldChar w:fldCharType="separate"/>
        </w:r>
        <w:r w:rsidR="005877BE">
          <w:t>70</w:t>
        </w:r>
        <w:r w:rsidR="005877BE">
          <w:fldChar w:fldCharType="end"/>
        </w:r>
      </w:hyperlink>
    </w:p>
    <w:p w:rsidR="005877BE" w:rsidRDefault="006D22C3">
      <w:pPr>
        <w:pStyle w:val="TOC3"/>
        <w:rPr>
          <w:rFonts w:eastAsiaTheme="minorEastAsia"/>
          <w:smallCaps w:val="0"/>
          <w:sz w:val="22"/>
        </w:rPr>
      </w:pPr>
      <w:hyperlink w:anchor="_Toc504918695" w:history="1">
        <w:r w:rsidR="005877BE" w:rsidRPr="003F7C49">
          <w:rPr>
            <w:rStyle w:val="Hyperlink"/>
          </w:rPr>
          <w:t>Bing Mapas</w:t>
        </w:r>
        <w:r w:rsidR="005877BE">
          <w:tab/>
        </w:r>
        <w:r w:rsidR="005877BE">
          <w:fldChar w:fldCharType="begin"/>
        </w:r>
        <w:r w:rsidR="005877BE">
          <w:instrText xml:space="preserve"> PAGEREF _Toc504918695 \h </w:instrText>
        </w:r>
        <w:r w:rsidR="005877BE">
          <w:fldChar w:fldCharType="separate"/>
        </w:r>
        <w:r w:rsidR="005877BE">
          <w:t>70</w:t>
        </w:r>
        <w:r w:rsidR="005877BE">
          <w:fldChar w:fldCharType="end"/>
        </w:r>
      </w:hyperlink>
    </w:p>
    <w:p w:rsidR="005877BE" w:rsidRDefault="006D22C3">
      <w:pPr>
        <w:pStyle w:val="TOC3"/>
        <w:rPr>
          <w:rFonts w:eastAsiaTheme="minorEastAsia"/>
          <w:smallCaps w:val="0"/>
          <w:sz w:val="22"/>
        </w:rPr>
      </w:pPr>
      <w:hyperlink w:anchor="_Toc504918696" w:history="1">
        <w:r w:rsidR="005877BE" w:rsidRPr="003F7C49">
          <w:rPr>
            <w:rStyle w:val="Hyperlink"/>
          </w:rPr>
          <w:t>Plataforma de Aplicativos Comerciais</w:t>
        </w:r>
        <w:r w:rsidR="005877BE">
          <w:tab/>
        </w:r>
        <w:r w:rsidR="005877BE">
          <w:fldChar w:fldCharType="begin"/>
        </w:r>
        <w:r w:rsidR="005877BE">
          <w:instrText xml:space="preserve"> PAGEREF _Toc504918696 \h </w:instrText>
        </w:r>
        <w:r w:rsidR="005877BE">
          <w:fldChar w:fldCharType="separate"/>
        </w:r>
        <w:r w:rsidR="005877BE">
          <w:t>71</w:t>
        </w:r>
        <w:r w:rsidR="005877BE">
          <w:fldChar w:fldCharType="end"/>
        </w:r>
      </w:hyperlink>
    </w:p>
    <w:p w:rsidR="005877BE" w:rsidRDefault="006D22C3">
      <w:pPr>
        <w:pStyle w:val="TOC3"/>
        <w:rPr>
          <w:rFonts w:eastAsiaTheme="minorEastAsia"/>
          <w:smallCaps w:val="0"/>
          <w:sz w:val="22"/>
        </w:rPr>
      </w:pPr>
      <w:hyperlink w:anchor="_Toc504918697" w:history="1">
        <w:r w:rsidR="005877BE" w:rsidRPr="003F7C49">
          <w:rPr>
            <w:rStyle w:val="Hyperlink"/>
          </w:rPr>
          <w:t>Microsoft Kaizala Pro</w:t>
        </w:r>
        <w:r w:rsidR="005877BE">
          <w:tab/>
        </w:r>
        <w:r w:rsidR="005877BE">
          <w:fldChar w:fldCharType="begin"/>
        </w:r>
        <w:r w:rsidR="005877BE">
          <w:instrText xml:space="preserve"> PAGEREF _Toc504918697 \h </w:instrText>
        </w:r>
        <w:r w:rsidR="005877BE">
          <w:fldChar w:fldCharType="separate"/>
        </w:r>
        <w:r w:rsidR="005877BE">
          <w:t>71</w:t>
        </w:r>
        <w:r w:rsidR="005877BE">
          <w:fldChar w:fldCharType="end"/>
        </w:r>
      </w:hyperlink>
    </w:p>
    <w:p w:rsidR="005877BE" w:rsidRDefault="006D22C3">
      <w:pPr>
        <w:pStyle w:val="TOC3"/>
        <w:rPr>
          <w:rFonts w:eastAsiaTheme="minorEastAsia"/>
          <w:smallCaps w:val="0"/>
          <w:sz w:val="22"/>
        </w:rPr>
      </w:pPr>
      <w:hyperlink w:anchor="_Toc504918698" w:history="1">
        <w:r w:rsidR="005877BE" w:rsidRPr="003F7C49">
          <w:rPr>
            <w:rStyle w:val="Hyperlink"/>
          </w:rPr>
          <w:t>Microsoft Cloud App Security</w:t>
        </w:r>
        <w:r w:rsidR="005877BE">
          <w:tab/>
        </w:r>
        <w:r w:rsidR="005877BE">
          <w:fldChar w:fldCharType="begin"/>
        </w:r>
        <w:r w:rsidR="005877BE">
          <w:instrText xml:space="preserve"> PAGEREF _Toc504918698 \h </w:instrText>
        </w:r>
        <w:r w:rsidR="005877BE">
          <w:fldChar w:fldCharType="separate"/>
        </w:r>
        <w:r w:rsidR="005877BE">
          <w:t>72</w:t>
        </w:r>
        <w:r w:rsidR="005877BE">
          <w:fldChar w:fldCharType="end"/>
        </w:r>
      </w:hyperlink>
    </w:p>
    <w:p w:rsidR="005877BE" w:rsidRDefault="006D22C3">
      <w:pPr>
        <w:pStyle w:val="TOC3"/>
        <w:rPr>
          <w:rFonts w:eastAsiaTheme="minorEastAsia"/>
          <w:smallCaps w:val="0"/>
          <w:sz w:val="22"/>
        </w:rPr>
      </w:pPr>
      <w:hyperlink w:anchor="_Toc504918699" w:history="1">
        <w:r w:rsidR="005877BE" w:rsidRPr="003F7C49">
          <w:rPr>
            <w:rStyle w:val="Hyperlink"/>
          </w:rPr>
          <w:t>Microsoft Intune</w:t>
        </w:r>
        <w:r w:rsidR="005877BE">
          <w:tab/>
        </w:r>
        <w:r w:rsidR="005877BE">
          <w:fldChar w:fldCharType="begin"/>
        </w:r>
        <w:r w:rsidR="005877BE">
          <w:instrText xml:space="preserve"> PAGEREF _Toc504918699 \h </w:instrText>
        </w:r>
        <w:r w:rsidR="005877BE">
          <w:fldChar w:fldCharType="separate"/>
        </w:r>
        <w:r w:rsidR="005877BE">
          <w:t>72</w:t>
        </w:r>
        <w:r w:rsidR="005877BE">
          <w:fldChar w:fldCharType="end"/>
        </w:r>
      </w:hyperlink>
    </w:p>
    <w:p w:rsidR="005877BE" w:rsidRDefault="006D22C3">
      <w:pPr>
        <w:pStyle w:val="TOC3"/>
        <w:rPr>
          <w:rFonts w:eastAsiaTheme="minorEastAsia"/>
          <w:smallCaps w:val="0"/>
          <w:sz w:val="22"/>
        </w:rPr>
      </w:pPr>
      <w:hyperlink w:anchor="_Toc504918700" w:history="1">
        <w:r w:rsidR="005877BE" w:rsidRPr="003F7C49">
          <w:rPr>
            <w:rStyle w:val="Hyperlink"/>
          </w:rPr>
          <w:t>Microsoft Learning</w:t>
        </w:r>
        <w:r w:rsidR="005877BE">
          <w:tab/>
        </w:r>
        <w:r w:rsidR="005877BE">
          <w:fldChar w:fldCharType="begin"/>
        </w:r>
        <w:r w:rsidR="005877BE">
          <w:instrText xml:space="preserve"> PAGEREF _Toc504918700 \h </w:instrText>
        </w:r>
        <w:r w:rsidR="005877BE">
          <w:fldChar w:fldCharType="separate"/>
        </w:r>
        <w:r w:rsidR="005877BE">
          <w:t>73</w:t>
        </w:r>
        <w:r w:rsidR="005877BE">
          <w:fldChar w:fldCharType="end"/>
        </w:r>
      </w:hyperlink>
    </w:p>
    <w:p w:rsidR="005877BE" w:rsidRDefault="006D22C3">
      <w:pPr>
        <w:pStyle w:val="TOC3"/>
        <w:rPr>
          <w:rFonts w:eastAsiaTheme="minorEastAsia"/>
          <w:smallCaps w:val="0"/>
          <w:sz w:val="22"/>
        </w:rPr>
      </w:pPr>
      <w:hyperlink w:anchor="_Toc504918701" w:history="1">
        <w:r w:rsidR="005877BE" w:rsidRPr="003F7C49">
          <w:rPr>
            <w:rStyle w:val="Hyperlink"/>
          </w:rPr>
          <w:t>Minecraft:Education Edition</w:t>
        </w:r>
        <w:r w:rsidR="005877BE">
          <w:tab/>
        </w:r>
        <w:r w:rsidR="005877BE">
          <w:fldChar w:fldCharType="begin"/>
        </w:r>
        <w:r w:rsidR="005877BE">
          <w:instrText xml:space="preserve"> PAGEREF _Toc504918701 \h </w:instrText>
        </w:r>
        <w:r w:rsidR="005877BE">
          <w:fldChar w:fldCharType="separate"/>
        </w:r>
        <w:r w:rsidR="005877BE">
          <w:t>73</w:t>
        </w:r>
        <w:r w:rsidR="005877BE">
          <w:fldChar w:fldCharType="end"/>
        </w:r>
      </w:hyperlink>
    </w:p>
    <w:p w:rsidR="005877BE" w:rsidRDefault="006D22C3">
      <w:pPr>
        <w:pStyle w:val="TOC1"/>
        <w:rPr>
          <w:rFonts w:eastAsiaTheme="minorEastAsia"/>
          <w:b w:val="0"/>
          <w:caps w:val="0"/>
          <w:noProof/>
          <w:sz w:val="22"/>
          <w:szCs w:val="22"/>
        </w:rPr>
      </w:pPr>
      <w:hyperlink w:anchor="_Toc504918702" w:history="1">
        <w:r w:rsidR="005877BE" w:rsidRPr="003F7C49">
          <w:rPr>
            <w:rStyle w:val="Hyperlink"/>
            <w:noProof/>
          </w:rPr>
          <w:t>Glossário</w:t>
        </w:r>
        <w:r w:rsidR="005877BE">
          <w:rPr>
            <w:noProof/>
          </w:rPr>
          <w:tab/>
        </w:r>
        <w:r w:rsidR="005877BE">
          <w:rPr>
            <w:noProof/>
          </w:rPr>
          <w:fldChar w:fldCharType="begin"/>
        </w:r>
        <w:r w:rsidR="005877BE">
          <w:rPr>
            <w:noProof/>
          </w:rPr>
          <w:instrText xml:space="preserve"> PAGEREF _Toc504918702 \h </w:instrText>
        </w:r>
        <w:r w:rsidR="005877BE">
          <w:rPr>
            <w:noProof/>
          </w:rPr>
        </w:r>
        <w:r w:rsidR="005877BE">
          <w:rPr>
            <w:noProof/>
          </w:rPr>
          <w:fldChar w:fldCharType="separate"/>
        </w:r>
        <w:r w:rsidR="005877BE">
          <w:rPr>
            <w:noProof/>
          </w:rPr>
          <w:t>74</w:t>
        </w:r>
        <w:r w:rsidR="005877BE">
          <w:rPr>
            <w:noProof/>
          </w:rPr>
          <w:fldChar w:fldCharType="end"/>
        </w:r>
      </w:hyperlink>
    </w:p>
    <w:p w:rsidR="005877BE" w:rsidRDefault="006D22C3">
      <w:pPr>
        <w:pStyle w:val="TOC2"/>
        <w:rPr>
          <w:rFonts w:eastAsiaTheme="minorEastAsia"/>
          <w:smallCaps w:val="0"/>
          <w:sz w:val="22"/>
        </w:rPr>
      </w:pPr>
      <w:hyperlink w:anchor="_Toc504918703" w:history="1">
        <w:r w:rsidR="005877BE" w:rsidRPr="003F7C49">
          <w:rPr>
            <w:rStyle w:val="Hyperlink"/>
          </w:rPr>
          <w:t>Atributos</w:t>
        </w:r>
        <w:r w:rsidR="005877BE">
          <w:tab/>
        </w:r>
        <w:r w:rsidR="005877BE">
          <w:fldChar w:fldCharType="begin"/>
        </w:r>
        <w:r w:rsidR="005877BE">
          <w:instrText xml:space="preserve"> PAGEREF _Toc504918703 \h </w:instrText>
        </w:r>
        <w:r w:rsidR="005877BE">
          <w:fldChar w:fldCharType="separate"/>
        </w:r>
        <w:r w:rsidR="005877BE">
          <w:t>74</w:t>
        </w:r>
        <w:r w:rsidR="005877BE">
          <w:fldChar w:fldCharType="end"/>
        </w:r>
      </w:hyperlink>
    </w:p>
    <w:p w:rsidR="005877BE" w:rsidRDefault="006D22C3">
      <w:pPr>
        <w:pStyle w:val="TOC2"/>
        <w:rPr>
          <w:rFonts w:eastAsiaTheme="minorEastAsia"/>
          <w:smallCaps w:val="0"/>
          <w:sz w:val="22"/>
        </w:rPr>
      </w:pPr>
      <w:hyperlink w:anchor="_Toc504918704" w:history="1">
        <w:r w:rsidR="005877BE" w:rsidRPr="003F7C49">
          <w:rPr>
            <w:rStyle w:val="Hyperlink"/>
          </w:rPr>
          <w:t>Valor das Células</w:t>
        </w:r>
        <w:r w:rsidR="005877BE">
          <w:tab/>
        </w:r>
        <w:r w:rsidR="005877BE">
          <w:fldChar w:fldCharType="begin"/>
        </w:r>
        <w:r w:rsidR="005877BE">
          <w:instrText xml:space="preserve"> PAGEREF _Toc504918704 \h </w:instrText>
        </w:r>
        <w:r w:rsidR="005877BE">
          <w:fldChar w:fldCharType="separate"/>
        </w:r>
        <w:r w:rsidR="005877BE">
          <w:t>75</w:t>
        </w:r>
        <w:r w:rsidR="005877BE">
          <w:fldChar w:fldCharType="end"/>
        </w:r>
      </w:hyperlink>
    </w:p>
    <w:p w:rsidR="005877BE" w:rsidRDefault="006D22C3">
      <w:pPr>
        <w:pStyle w:val="TOC2"/>
        <w:rPr>
          <w:rFonts w:eastAsiaTheme="minorEastAsia"/>
          <w:smallCaps w:val="0"/>
          <w:sz w:val="22"/>
        </w:rPr>
      </w:pPr>
      <w:hyperlink w:anchor="_Toc504918705" w:history="1">
        <w:r w:rsidR="005877BE" w:rsidRPr="003F7C49">
          <w:rPr>
            <w:rStyle w:val="Hyperlink"/>
          </w:rPr>
          <w:t>Títulos das colunas</w:t>
        </w:r>
        <w:r w:rsidR="005877BE">
          <w:tab/>
        </w:r>
        <w:r w:rsidR="005877BE">
          <w:fldChar w:fldCharType="begin"/>
        </w:r>
        <w:r w:rsidR="005877BE">
          <w:instrText xml:space="preserve"> PAGEREF _Toc504918705 \h </w:instrText>
        </w:r>
        <w:r w:rsidR="005877BE">
          <w:fldChar w:fldCharType="separate"/>
        </w:r>
        <w:r w:rsidR="005877BE">
          <w:t>76</w:t>
        </w:r>
        <w:r w:rsidR="005877BE">
          <w:fldChar w:fldCharType="end"/>
        </w:r>
      </w:hyperlink>
    </w:p>
    <w:p w:rsidR="005877BE" w:rsidRDefault="006D22C3">
      <w:pPr>
        <w:pStyle w:val="TOC2"/>
        <w:rPr>
          <w:rFonts w:eastAsiaTheme="minorEastAsia"/>
          <w:smallCaps w:val="0"/>
          <w:sz w:val="22"/>
        </w:rPr>
      </w:pPr>
      <w:hyperlink w:anchor="_Toc504918706" w:history="1">
        <w:r w:rsidR="005877BE" w:rsidRPr="003F7C49">
          <w:rPr>
            <w:rStyle w:val="Hyperlink"/>
          </w:rPr>
          <w:t>Definições</w:t>
        </w:r>
        <w:r w:rsidR="005877BE">
          <w:tab/>
        </w:r>
        <w:r w:rsidR="005877BE">
          <w:fldChar w:fldCharType="begin"/>
        </w:r>
        <w:r w:rsidR="005877BE">
          <w:instrText xml:space="preserve"> PAGEREF _Toc504918706 \h </w:instrText>
        </w:r>
        <w:r w:rsidR="005877BE">
          <w:fldChar w:fldCharType="separate"/>
        </w:r>
        <w:r w:rsidR="005877BE">
          <w:t>76</w:t>
        </w:r>
        <w:r w:rsidR="005877BE">
          <w:fldChar w:fldCharType="end"/>
        </w:r>
      </w:hyperlink>
    </w:p>
    <w:p w:rsidR="005877BE" w:rsidRDefault="006D22C3">
      <w:pPr>
        <w:pStyle w:val="TOC1"/>
        <w:rPr>
          <w:rFonts w:eastAsiaTheme="minorEastAsia"/>
          <w:b w:val="0"/>
          <w:caps w:val="0"/>
          <w:noProof/>
          <w:sz w:val="22"/>
          <w:szCs w:val="22"/>
        </w:rPr>
      </w:pPr>
      <w:hyperlink w:anchor="_Toc504918707" w:history="1">
        <w:r w:rsidR="005877BE" w:rsidRPr="003F7C49">
          <w:rPr>
            <w:rStyle w:val="Hyperlink"/>
            <w:noProof/>
          </w:rPr>
          <w:t>Apêndice A - Licenças Equivalentes à CAL/ML</w:t>
        </w:r>
        <w:r w:rsidR="005877BE">
          <w:rPr>
            <w:noProof/>
          </w:rPr>
          <w:tab/>
        </w:r>
        <w:r w:rsidR="005877BE">
          <w:rPr>
            <w:noProof/>
          </w:rPr>
          <w:fldChar w:fldCharType="begin"/>
        </w:r>
        <w:r w:rsidR="005877BE">
          <w:rPr>
            <w:noProof/>
          </w:rPr>
          <w:instrText xml:space="preserve"> PAGEREF _Toc504918707 \h </w:instrText>
        </w:r>
        <w:r w:rsidR="005877BE">
          <w:rPr>
            <w:noProof/>
          </w:rPr>
        </w:r>
        <w:r w:rsidR="005877BE">
          <w:rPr>
            <w:noProof/>
          </w:rPr>
          <w:fldChar w:fldCharType="separate"/>
        </w:r>
        <w:r w:rsidR="005877BE">
          <w:rPr>
            <w:noProof/>
          </w:rPr>
          <w:t>79</w:t>
        </w:r>
        <w:r w:rsidR="005877BE">
          <w:rPr>
            <w:noProof/>
          </w:rPr>
          <w:fldChar w:fldCharType="end"/>
        </w:r>
      </w:hyperlink>
    </w:p>
    <w:p w:rsidR="005877BE" w:rsidRDefault="006D22C3">
      <w:pPr>
        <w:pStyle w:val="TOC1"/>
        <w:rPr>
          <w:rFonts w:eastAsiaTheme="minorEastAsia"/>
          <w:b w:val="0"/>
          <w:caps w:val="0"/>
          <w:noProof/>
          <w:sz w:val="22"/>
          <w:szCs w:val="22"/>
        </w:rPr>
      </w:pPr>
      <w:hyperlink w:anchor="_Toc504918708" w:history="1">
        <w:r w:rsidR="005877BE" w:rsidRPr="003F7C49">
          <w:rPr>
            <w:rStyle w:val="Hyperlink"/>
            <w:noProof/>
          </w:rPr>
          <w:t>Apêndice B - Software Assurance</w:t>
        </w:r>
        <w:r w:rsidR="005877BE">
          <w:rPr>
            <w:noProof/>
          </w:rPr>
          <w:tab/>
        </w:r>
        <w:r w:rsidR="005877BE">
          <w:rPr>
            <w:noProof/>
          </w:rPr>
          <w:fldChar w:fldCharType="begin"/>
        </w:r>
        <w:r w:rsidR="005877BE">
          <w:rPr>
            <w:noProof/>
          </w:rPr>
          <w:instrText xml:space="preserve"> PAGEREF _Toc504918708 \h </w:instrText>
        </w:r>
        <w:r w:rsidR="005877BE">
          <w:rPr>
            <w:noProof/>
          </w:rPr>
        </w:r>
        <w:r w:rsidR="005877BE">
          <w:rPr>
            <w:noProof/>
          </w:rPr>
          <w:fldChar w:fldCharType="separate"/>
        </w:r>
        <w:r w:rsidR="005877BE">
          <w:rPr>
            <w:noProof/>
          </w:rPr>
          <w:t>81</w:t>
        </w:r>
        <w:r w:rsidR="005877BE">
          <w:rPr>
            <w:noProof/>
          </w:rPr>
          <w:fldChar w:fldCharType="end"/>
        </w:r>
      </w:hyperlink>
    </w:p>
    <w:p w:rsidR="005877BE" w:rsidRDefault="006D22C3">
      <w:pPr>
        <w:pStyle w:val="TOC2"/>
        <w:rPr>
          <w:rFonts w:eastAsiaTheme="minorEastAsia"/>
          <w:smallCaps w:val="0"/>
          <w:sz w:val="22"/>
        </w:rPr>
      </w:pPr>
      <w:hyperlink w:anchor="_Toc504918709" w:history="1">
        <w:r w:rsidR="005877BE" w:rsidRPr="003F7C49">
          <w:rPr>
            <w:rStyle w:val="Hyperlink"/>
          </w:rPr>
          <w:t>Comprando Software Assurance</w:t>
        </w:r>
        <w:r w:rsidR="005877BE">
          <w:tab/>
        </w:r>
        <w:r w:rsidR="005877BE">
          <w:fldChar w:fldCharType="begin"/>
        </w:r>
        <w:r w:rsidR="005877BE">
          <w:instrText xml:space="preserve"> PAGEREF _Toc504918709 \h </w:instrText>
        </w:r>
        <w:r w:rsidR="005877BE">
          <w:fldChar w:fldCharType="separate"/>
        </w:r>
        <w:r w:rsidR="005877BE">
          <w:t>81</w:t>
        </w:r>
        <w:r w:rsidR="005877BE">
          <w:fldChar w:fldCharType="end"/>
        </w:r>
      </w:hyperlink>
    </w:p>
    <w:p w:rsidR="005877BE" w:rsidRDefault="006D22C3">
      <w:pPr>
        <w:pStyle w:val="TOC2"/>
        <w:rPr>
          <w:rFonts w:eastAsiaTheme="minorEastAsia"/>
          <w:smallCaps w:val="0"/>
          <w:sz w:val="22"/>
        </w:rPr>
      </w:pPr>
      <w:hyperlink w:anchor="_Toc504918710" w:history="1">
        <w:r w:rsidR="005877BE" w:rsidRPr="003F7C49">
          <w:rPr>
            <w:rStyle w:val="Hyperlink"/>
          </w:rPr>
          <w:t>Renovação do Software Assurance</w:t>
        </w:r>
        <w:r w:rsidR="005877BE">
          <w:tab/>
        </w:r>
        <w:r w:rsidR="005877BE">
          <w:fldChar w:fldCharType="begin"/>
        </w:r>
        <w:r w:rsidR="005877BE">
          <w:instrText xml:space="preserve"> PAGEREF _Toc504918710 \h </w:instrText>
        </w:r>
        <w:r w:rsidR="005877BE">
          <w:fldChar w:fldCharType="separate"/>
        </w:r>
        <w:r w:rsidR="005877BE">
          <w:t>81</w:t>
        </w:r>
        <w:r w:rsidR="005877BE">
          <w:fldChar w:fldCharType="end"/>
        </w:r>
      </w:hyperlink>
    </w:p>
    <w:p w:rsidR="005877BE" w:rsidRDefault="006D22C3">
      <w:pPr>
        <w:pStyle w:val="TOC2"/>
        <w:rPr>
          <w:rFonts w:eastAsiaTheme="minorEastAsia"/>
          <w:smallCaps w:val="0"/>
          <w:sz w:val="22"/>
        </w:rPr>
      </w:pPr>
      <w:hyperlink w:anchor="_Toc504918711" w:history="1">
        <w:r w:rsidR="005877BE" w:rsidRPr="003F7C49">
          <w:rPr>
            <w:rStyle w:val="Hyperlink"/>
          </w:rPr>
          <w:t>Licença de Migração para Produtos Descontinuados ou em Fim de Vida Útil</w:t>
        </w:r>
        <w:r w:rsidR="005877BE">
          <w:tab/>
        </w:r>
        <w:r w:rsidR="005877BE">
          <w:fldChar w:fldCharType="begin"/>
        </w:r>
        <w:r w:rsidR="005877BE">
          <w:instrText xml:space="preserve"> PAGEREF _Toc504918711 \h </w:instrText>
        </w:r>
        <w:r w:rsidR="005877BE">
          <w:fldChar w:fldCharType="separate"/>
        </w:r>
        <w:r w:rsidR="005877BE">
          <w:t>82</w:t>
        </w:r>
        <w:r w:rsidR="005877BE">
          <w:fldChar w:fldCharType="end"/>
        </w:r>
      </w:hyperlink>
    </w:p>
    <w:p w:rsidR="005877BE" w:rsidRDefault="006D22C3">
      <w:pPr>
        <w:pStyle w:val="TOC2"/>
        <w:rPr>
          <w:rFonts w:eastAsiaTheme="minorEastAsia"/>
          <w:smallCaps w:val="0"/>
          <w:sz w:val="22"/>
        </w:rPr>
      </w:pPr>
      <w:hyperlink w:anchor="_Toc504918712" w:history="1">
        <w:r w:rsidR="005877BE" w:rsidRPr="003F7C49">
          <w:rPr>
            <w:rStyle w:val="Hyperlink"/>
          </w:rPr>
          <w:t>Benefícios do Software Assurance</w:t>
        </w:r>
        <w:r w:rsidR="005877BE">
          <w:tab/>
        </w:r>
        <w:r w:rsidR="005877BE">
          <w:fldChar w:fldCharType="begin"/>
        </w:r>
        <w:r w:rsidR="005877BE">
          <w:instrText xml:space="preserve"> PAGEREF _Toc504918712 \h </w:instrText>
        </w:r>
        <w:r w:rsidR="005877BE">
          <w:fldChar w:fldCharType="separate"/>
        </w:r>
        <w:r w:rsidR="005877BE">
          <w:t>82</w:t>
        </w:r>
        <w:r w:rsidR="005877BE">
          <w:fldChar w:fldCharType="end"/>
        </w:r>
      </w:hyperlink>
    </w:p>
    <w:p w:rsidR="005877BE" w:rsidRDefault="006D22C3">
      <w:pPr>
        <w:pStyle w:val="TOC1"/>
        <w:rPr>
          <w:rFonts w:eastAsiaTheme="minorEastAsia"/>
          <w:b w:val="0"/>
          <w:caps w:val="0"/>
          <w:noProof/>
          <w:sz w:val="22"/>
          <w:szCs w:val="22"/>
        </w:rPr>
      </w:pPr>
      <w:hyperlink w:anchor="_Toc504918713" w:history="1">
        <w:r w:rsidR="005877BE" w:rsidRPr="003F7C49">
          <w:rPr>
            <w:rStyle w:val="Hyperlink"/>
            <w:noProof/>
          </w:rPr>
          <w:t>Apêndice C – Complementos e Outras Licenças de Transição</w:t>
        </w:r>
        <w:r w:rsidR="005877BE">
          <w:rPr>
            <w:noProof/>
          </w:rPr>
          <w:tab/>
        </w:r>
        <w:r w:rsidR="005877BE">
          <w:rPr>
            <w:noProof/>
          </w:rPr>
          <w:fldChar w:fldCharType="begin"/>
        </w:r>
        <w:r w:rsidR="005877BE">
          <w:rPr>
            <w:noProof/>
          </w:rPr>
          <w:instrText xml:space="preserve"> PAGEREF _Toc504918713 \h </w:instrText>
        </w:r>
        <w:r w:rsidR="005877BE">
          <w:rPr>
            <w:noProof/>
          </w:rPr>
        </w:r>
        <w:r w:rsidR="005877BE">
          <w:rPr>
            <w:noProof/>
          </w:rPr>
          <w:fldChar w:fldCharType="separate"/>
        </w:r>
        <w:r w:rsidR="005877BE">
          <w:rPr>
            <w:noProof/>
          </w:rPr>
          <w:t>94</w:t>
        </w:r>
        <w:r w:rsidR="005877BE">
          <w:rPr>
            <w:noProof/>
          </w:rPr>
          <w:fldChar w:fldCharType="end"/>
        </w:r>
      </w:hyperlink>
    </w:p>
    <w:p w:rsidR="005877BE" w:rsidRDefault="006D22C3">
      <w:pPr>
        <w:pStyle w:val="TOC2"/>
        <w:rPr>
          <w:rFonts w:eastAsiaTheme="minorEastAsia"/>
          <w:smallCaps w:val="0"/>
          <w:sz w:val="22"/>
        </w:rPr>
      </w:pPr>
      <w:hyperlink w:anchor="_Toc504918714" w:history="1">
        <w:r w:rsidR="005877BE" w:rsidRPr="003F7C49">
          <w:rPr>
            <w:rStyle w:val="Hyperlink"/>
          </w:rPr>
          <w:t>Complementos.</w:t>
        </w:r>
        <w:r w:rsidR="005877BE">
          <w:tab/>
        </w:r>
        <w:r w:rsidR="005877BE">
          <w:fldChar w:fldCharType="begin"/>
        </w:r>
        <w:r w:rsidR="005877BE">
          <w:instrText xml:space="preserve"> PAGEREF _Toc504918714 \h </w:instrText>
        </w:r>
        <w:r w:rsidR="005877BE">
          <w:fldChar w:fldCharType="separate"/>
        </w:r>
        <w:r w:rsidR="005877BE">
          <w:t>94</w:t>
        </w:r>
        <w:r w:rsidR="005877BE">
          <w:fldChar w:fldCharType="end"/>
        </w:r>
      </w:hyperlink>
    </w:p>
    <w:p w:rsidR="005877BE" w:rsidRDefault="006D22C3">
      <w:pPr>
        <w:pStyle w:val="TOC3"/>
        <w:rPr>
          <w:rFonts w:eastAsiaTheme="minorEastAsia"/>
          <w:smallCaps w:val="0"/>
          <w:sz w:val="22"/>
        </w:rPr>
      </w:pPr>
      <w:hyperlink w:anchor="_Toc504918715" w:history="1">
        <w:r w:rsidR="005877BE" w:rsidRPr="003F7C49">
          <w:rPr>
            <w:rStyle w:val="Hyperlink"/>
          </w:rPr>
          <w:t>Sistema Operacional Windows Desktop</w:t>
        </w:r>
        <w:r w:rsidR="005877BE">
          <w:tab/>
        </w:r>
        <w:r w:rsidR="005877BE">
          <w:fldChar w:fldCharType="begin"/>
        </w:r>
        <w:r w:rsidR="005877BE">
          <w:instrText xml:space="preserve"> PAGEREF _Toc504918715 \h </w:instrText>
        </w:r>
        <w:r w:rsidR="005877BE">
          <w:fldChar w:fldCharType="separate"/>
        </w:r>
        <w:r w:rsidR="005877BE">
          <w:t>94</w:t>
        </w:r>
        <w:r w:rsidR="005877BE">
          <w:fldChar w:fldCharType="end"/>
        </w:r>
      </w:hyperlink>
    </w:p>
    <w:p w:rsidR="005877BE" w:rsidRDefault="006D22C3">
      <w:pPr>
        <w:pStyle w:val="TOC3"/>
        <w:rPr>
          <w:rFonts w:eastAsiaTheme="minorEastAsia"/>
          <w:smallCaps w:val="0"/>
          <w:sz w:val="22"/>
        </w:rPr>
      </w:pPr>
      <w:hyperlink w:anchor="_Toc504918716" w:history="1">
        <w:r w:rsidR="005877BE" w:rsidRPr="003F7C49">
          <w:rPr>
            <w:rStyle w:val="Hyperlink"/>
          </w:rPr>
          <w:t>Microsoft Operations Management and Security</w:t>
        </w:r>
        <w:r w:rsidR="005877BE">
          <w:tab/>
        </w:r>
        <w:r w:rsidR="005877BE">
          <w:fldChar w:fldCharType="begin"/>
        </w:r>
        <w:r w:rsidR="005877BE">
          <w:instrText xml:space="preserve"> PAGEREF _Toc504918716 \h </w:instrText>
        </w:r>
        <w:r w:rsidR="005877BE">
          <w:fldChar w:fldCharType="separate"/>
        </w:r>
        <w:r w:rsidR="005877BE">
          <w:t>94</w:t>
        </w:r>
        <w:r w:rsidR="005877BE">
          <w:fldChar w:fldCharType="end"/>
        </w:r>
      </w:hyperlink>
    </w:p>
    <w:p w:rsidR="005877BE" w:rsidRDefault="006D22C3">
      <w:pPr>
        <w:pStyle w:val="TOC3"/>
        <w:rPr>
          <w:rFonts w:eastAsiaTheme="minorEastAsia"/>
          <w:smallCaps w:val="0"/>
          <w:sz w:val="22"/>
        </w:rPr>
      </w:pPr>
      <w:hyperlink w:anchor="_Toc504918717" w:history="1">
        <w:r w:rsidR="005877BE" w:rsidRPr="003F7C49">
          <w:rPr>
            <w:rStyle w:val="Hyperlink"/>
          </w:rPr>
          <w:t>Planos do Usuário do Microsoft Azure</w:t>
        </w:r>
        <w:r w:rsidR="005877BE">
          <w:tab/>
        </w:r>
        <w:r w:rsidR="005877BE">
          <w:fldChar w:fldCharType="begin"/>
        </w:r>
        <w:r w:rsidR="005877BE">
          <w:instrText xml:space="preserve"> PAGEREF _Toc504918717 \h </w:instrText>
        </w:r>
        <w:r w:rsidR="005877BE">
          <w:fldChar w:fldCharType="separate"/>
        </w:r>
        <w:r w:rsidR="005877BE">
          <w:t>94</w:t>
        </w:r>
        <w:r w:rsidR="005877BE">
          <w:fldChar w:fldCharType="end"/>
        </w:r>
      </w:hyperlink>
    </w:p>
    <w:p w:rsidR="005877BE" w:rsidRDefault="006D22C3">
      <w:pPr>
        <w:pStyle w:val="TOC3"/>
        <w:rPr>
          <w:rFonts w:eastAsiaTheme="minorEastAsia"/>
          <w:smallCaps w:val="0"/>
          <w:sz w:val="22"/>
        </w:rPr>
      </w:pPr>
      <w:hyperlink w:anchor="_Toc504918718" w:history="1">
        <w:r w:rsidR="005877BE" w:rsidRPr="003F7C49">
          <w:rPr>
            <w:rStyle w:val="Hyperlink"/>
          </w:rPr>
          <w:t>Microsoft 365</w:t>
        </w:r>
        <w:r w:rsidR="005877BE">
          <w:tab/>
        </w:r>
        <w:r w:rsidR="005877BE">
          <w:fldChar w:fldCharType="begin"/>
        </w:r>
        <w:r w:rsidR="005877BE">
          <w:instrText xml:space="preserve"> PAGEREF _Toc504918718 \h </w:instrText>
        </w:r>
        <w:r w:rsidR="005877BE">
          <w:fldChar w:fldCharType="separate"/>
        </w:r>
        <w:r w:rsidR="005877BE">
          <w:t>95</w:t>
        </w:r>
        <w:r w:rsidR="005877BE">
          <w:fldChar w:fldCharType="end"/>
        </w:r>
      </w:hyperlink>
    </w:p>
    <w:p w:rsidR="005877BE" w:rsidRDefault="006D22C3">
      <w:pPr>
        <w:pStyle w:val="TOC3"/>
        <w:rPr>
          <w:rFonts w:eastAsiaTheme="minorEastAsia"/>
          <w:smallCaps w:val="0"/>
          <w:sz w:val="22"/>
        </w:rPr>
      </w:pPr>
      <w:hyperlink w:anchor="_Toc504918719" w:history="1">
        <w:r w:rsidR="005877BE" w:rsidRPr="003F7C49">
          <w:rPr>
            <w:rStyle w:val="Hyperlink"/>
          </w:rPr>
          <w:t>Mobilidade Corporativa + Segurança</w:t>
        </w:r>
        <w:r w:rsidR="005877BE">
          <w:tab/>
        </w:r>
        <w:r w:rsidR="005877BE">
          <w:fldChar w:fldCharType="begin"/>
        </w:r>
        <w:r w:rsidR="005877BE">
          <w:instrText xml:space="preserve"> PAGEREF _Toc504918719 \h </w:instrText>
        </w:r>
        <w:r w:rsidR="005877BE">
          <w:fldChar w:fldCharType="separate"/>
        </w:r>
        <w:r w:rsidR="005877BE">
          <w:t>95</w:t>
        </w:r>
        <w:r w:rsidR="005877BE">
          <w:fldChar w:fldCharType="end"/>
        </w:r>
      </w:hyperlink>
    </w:p>
    <w:p w:rsidR="005877BE" w:rsidRDefault="006D22C3">
      <w:pPr>
        <w:pStyle w:val="TOC3"/>
        <w:rPr>
          <w:rFonts w:eastAsiaTheme="minorEastAsia"/>
          <w:smallCaps w:val="0"/>
          <w:sz w:val="22"/>
        </w:rPr>
      </w:pPr>
      <w:hyperlink w:anchor="_Toc504918720" w:history="1">
        <w:r w:rsidR="005877BE" w:rsidRPr="003F7C49">
          <w:rPr>
            <w:rStyle w:val="Hyperlink"/>
          </w:rPr>
          <w:t>Serviços do Microsoft Dynamics 365</w:t>
        </w:r>
        <w:r w:rsidR="005877BE">
          <w:tab/>
        </w:r>
        <w:r w:rsidR="005877BE">
          <w:fldChar w:fldCharType="begin"/>
        </w:r>
        <w:r w:rsidR="005877BE">
          <w:instrText xml:space="preserve"> PAGEREF _Toc504918720 \h </w:instrText>
        </w:r>
        <w:r w:rsidR="005877BE">
          <w:fldChar w:fldCharType="separate"/>
        </w:r>
        <w:r w:rsidR="005877BE">
          <w:t>95</w:t>
        </w:r>
        <w:r w:rsidR="005877BE">
          <w:fldChar w:fldCharType="end"/>
        </w:r>
      </w:hyperlink>
    </w:p>
    <w:p w:rsidR="005877BE" w:rsidRDefault="006D22C3">
      <w:pPr>
        <w:pStyle w:val="TOC3"/>
        <w:rPr>
          <w:rFonts w:eastAsiaTheme="minorEastAsia"/>
          <w:smallCaps w:val="0"/>
          <w:sz w:val="22"/>
        </w:rPr>
      </w:pPr>
      <w:hyperlink w:anchor="_Toc504918721" w:history="1">
        <w:r w:rsidR="005877BE" w:rsidRPr="003F7C49">
          <w:rPr>
            <w:rStyle w:val="Hyperlink"/>
          </w:rPr>
          <w:t>Aplicativos do Office 365</w:t>
        </w:r>
        <w:r w:rsidR="005877BE">
          <w:tab/>
        </w:r>
        <w:r w:rsidR="005877BE">
          <w:fldChar w:fldCharType="begin"/>
        </w:r>
        <w:r w:rsidR="005877BE">
          <w:instrText xml:space="preserve"> PAGEREF _Toc504918721 \h </w:instrText>
        </w:r>
        <w:r w:rsidR="005877BE">
          <w:fldChar w:fldCharType="separate"/>
        </w:r>
        <w:r w:rsidR="005877BE">
          <w:t>95</w:t>
        </w:r>
        <w:r w:rsidR="005877BE">
          <w:fldChar w:fldCharType="end"/>
        </w:r>
      </w:hyperlink>
    </w:p>
    <w:p w:rsidR="005877BE" w:rsidRDefault="006D22C3">
      <w:pPr>
        <w:pStyle w:val="TOC3"/>
        <w:rPr>
          <w:rFonts w:eastAsiaTheme="minorEastAsia"/>
          <w:smallCaps w:val="0"/>
          <w:sz w:val="22"/>
        </w:rPr>
      </w:pPr>
      <w:hyperlink w:anchor="_Toc504918722" w:history="1">
        <w:r w:rsidR="005877BE" w:rsidRPr="003F7C49">
          <w:rPr>
            <w:rStyle w:val="Hyperlink"/>
          </w:rPr>
          <w:t>Pacotes do Office 365</w:t>
        </w:r>
        <w:r w:rsidR="005877BE">
          <w:tab/>
        </w:r>
        <w:r w:rsidR="005877BE">
          <w:fldChar w:fldCharType="begin"/>
        </w:r>
        <w:r w:rsidR="005877BE">
          <w:instrText xml:space="preserve"> PAGEREF _Toc504918722 \h </w:instrText>
        </w:r>
        <w:r w:rsidR="005877BE">
          <w:fldChar w:fldCharType="separate"/>
        </w:r>
        <w:r w:rsidR="005877BE">
          <w:t>96</w:t>
        </w:r>
        <w:r w:rsidR="005877BE">
          <w:fldChar w:fldCharType="end"/>
        </w:r>
      </w:hyperlink>
    </w:p>
    <w:p w:rsidR="005877BE" w:rsidRDefault="006D22C3">
      <w:pPr>
        <w:pStyle w:val="TOC3"/>
        <w:rPr>
          <w:rFonts w:eastAsiaTheme="minorEastAsia"/>
          <w:smallCaps w:val="0"/>
          <w:sz w:val="22"/>
        </w:rPr>
      </w:pPr>
      <w:hyperlink w:anchor="_Toc504918723" w:history="1">
        <w:r w:rsidR="005877BE" w:rsidRPr="003F7C49">
          <w:rPr>
            <w:rStyle w:val="Hyperlink"/>
          </w:rPr>
          <w:t>Exchange Online</w:t>
        </w:r>
        <w:r w:rsidR="005877BE">
          <w:tab/>
        </w:r>
        <w:r w:rsidR="005877BE">
          <w:fldChar w:fldCharType="begin"/>
        </w:r>
        <w:r w:rsidR="005877BE">
          <w:instrText xml:space="preserve"> PAGEREF _Toc504918723 \h </w:instrText>
        </w:r>
        <w:r w:rsidR="005877BE">
          <w:fldChar w:fldCharType="separate"/>
        </w:r>
        <w:r w:rsidR="005877BE">
          <w:t>96</w:t>
        </w:r>
        <w:r w:rsidR="005877BE">
          <w:fldChar w:fldCharType="end"/>
        </w:r>
      </w:hyperlink>
    </w:p>
    <w:p w:rsidR="005877BE" w:rsidRDefault="006D22C3">
      <w:pPr>
        <w:pStyle w:val="TOC3"/>
        <w:rPr>
          <w:rFonts w:eastAsiaTheme="minorEastAsia"/>
          <w:smallCaps w:val="0"/>
          <w:sz w:val="22"/>
        </w:rPr>
      </w:pPr>
      <w:hyperlink w:anchor="_Toc504918724" w:history="1">
        <w:r w:rsidR="005877BE" w:rsidRPr="003F7C49">
          <w:rPr>
            <w:rStyle w:val="Hyperlink"/>
          </w:rPr>
          <w:t>Project Online</w:t>
        </w:r>
        <w:r w:rsidR="005877BE">
          <w:tab/>
        </w:r>
        <w:r w:rsidR="005877BE">
          <w:fldChar w:fldCharType="begin"/>
        </w:r>
        <w:r w:rsidR="005877BE">
          <w:instrText xml:space="preserve"> PAGEREF _Toc504918724 \h </w:instrText>
        </w:r>
        <w:r w:rsidR="005877BE">
          <w:fldChar w:fldCharType="separate"/>
        </w:r>
        <w:r w:rsidR="005877BE">
          <w:t>96</w:t>
        </w:r>
        <w:r w:rsidR="005877BE">
          <w:fldChar w:fldCharType="end"/>
        </w:r>
      </w:hyperlink>
    </w:p>
    <w:p w:rsidR="005877BE" w:rsidRDefault="006D22C3">
      <w:pPr>
        <w:pStyle w:val="TOC3"/>
        <w:rPr>
          <w:rFonts w:eastAsiaTheme="minorEastAsia"/>
          <w:smallCaps w:val="0"/>
          <w:sz w:val="22"/>
        </w:rPr>
      </w:pPr>
      <w:hyperlink w:anchor="_Toc504918725" w:history="1">
        <w:r w:rsidR="005877BE" w:rsidRPr="003F7C49">
          <w:rPr>
            <w:rStyle w:val="Hyperlink"/>
          </w:rPr>
          <w:t>SharePoint Online</w:t>
        </w:r>
        <w:r w:rsidR="005877BE">
          <w:tab/>
        </w:r>
        <w:r w:rsidR="005877BE">
          <w:fldChar w:fldCharType="begin"/>
        </w:r>
        <w:r w:rsidR="005877BE">
          <w:instrText xml:space="preserve"> PAGEREF _Toc504918725 \h </w:instrText>
        </w:r>
        <w:r w:rsidR="005877BE">
          <w:fldChar w:fldCharType="separate"/>
        </w:r>
        <w:r w:rsidR="005877BE">
          <w:t>96</w:t>
        </w:r>
        <w:r w:rsidR="005877BE">
          <w:fldChar w:fldCharType="end"/>
        </w:r>
      </w:hyperlink>
    </w:p>
    <w:p w:rsidR="005877BE" w:rsidRDefault="006D22C3">
      <w:pPr>
        <w:pStyle w:val="TOC3"/>
        <w:rPr>
          <w:rFonts w:eastAsiaTheme="minorEastAsia"/>
          <w:smallCaps w:val="0"/>
          <w:sz w:val="22"/>
        </w:rPr>
      </w:pPr>
      <w:hyperlink w:anchor="_Toc504918726" w:history="1">
        <w:r w:rsidR="005877BE" w:rsidRPr="003F7C49">
          <w:rPr>
            <w:rStyle w:val="Hyperlink"/>
          </w:rPr>
          <w:t>Skype for Business Online</w:t>
        </w:r>
        <w:r w:rsidR="005877BE">
          <w:tab/>
        </w:r>
        <w:r w:rsidR="005877BE">
          <w:fldChar w:fldCharType="begin"/>
        </w:r>
        <w:r w:rsidR="005877BE">
          <w:instrText xml:space="preserve"> PAGEREF _Toc504918726 \h </w:instrText>
        </w:r>
        <w:r w:rsidR="005877BE">
          <w:fldChar w:fldCharType="separate"/>
        </w:r>
        <w:r w:rsidR="005877BE">
          <w:t>96</w:t>
        </w:r>
        <w:r w:rsidR="005877BE">
          <w:fldChar w:fldCharType="end"/>
        </w:r>
      </w:hyperlink>
    </w:p>
    <w:p w:rsidR="005877BE" w:rsidRDefault="006D22C3">
      <w:pPr>
        <w:pStyle w:val="TOC3"/>
        <w:rPr>
          <w:rFonts w:eastAsiaTheme="minorEastAsia"/>
          <w:smallCaps w:val="0"/>
          <w:sz w:val="22"/>
        </w:rPr>
      </w:pPr>
      <w:hyperlink w:anchor="_Toc504918727" w:history="1">
        <w:r w:rsidR="005877BE" w:rsidRPr="003F7C49">
          <w:rPr>
            <w:rStyle w:val="Hyperlink"/>
          </w:rPr>
          <w:t>Microsoft Intune</w:t>
        </w:r>
        <w:r w:rsidR="005877BE">
          <w:tab/>
        </w:r>
        <w:r w:rsidR="005877BE">
          <w:fldChar w:fldCharType="begin"/>
        </w:r>
        <w:r w:rsidR="005877BE">
          <w:instrText xml:space="preserve"> PAGEREF _Toc504918727 \h </w:instrText>
        </w:r>
        <w:r w:rsidR="005877BE">
          <w:fldChar w:fldCharType="separate"/>
        </w:r>
        <w:r w:rsidR="005877BE">
          <w:t>97</w:t>
        </w:r>
        <w:r w:rsidR="005877BE">
          <w:fldChar w:fldCharType="end"/>
        </w:r>
      </w:hyperlink>
    </w:p>
    <w:p w:rsidR="005877BE" w:rsidRDefault="006D22C3">
      <w:pPr>
        <w:pStyle w:val="TOC2"/>
        <w:rPr>
          <w:rFonts w:eastAsiaTheme="minorEastAsia"/>
          <w:smallCaps w:val="0"/>
          <w:sz w:val="22"/>
        </w:rPr>
      </w:pPr>
      <w:hyperlink w:anchor="_Toc504918728" w:history="1">
        <w:r w:rsidR="005877BE" w:rsidRPr="003F7C49">
          <w:rPr>
            <w:rStyle w:val="Hyperlink"/>
          </w:rPr>
          <w:t>De SA</w:t>
        </w:r>
        <w:r w:rsidR="005877BE">
          <w:tab/>
        </w:r>
        <w:r w:rsidR="005877BE">
          <w:fldChar w:fldCharType="begin"/>
        </w:r>
        <w:r w:rsidR="005877BE">
          <w:instrText xml:space="preserve"> PAGEREF _Toc504918728 \h </w:instrText>
        </w:r>
        <w:r w:rsidR="005877BE">
          <w:fldChar w:fldCharType="separate"/>
        </w:r>
        <w:r w:rsidR="005877BE">
          <w:t>97</w:t>
        </w:r>
        <w:r w:rsidR="005877BE">
          <w:fldChar w:fldCharType="end"/>
        </w:r>
      </w:hyperlink>
    </w:p>
    <w:p w:rsidR="005877BE" w:rsidRDefault="006D22C3">
      <w:pPr>
        <w:pStyle w:val="TOC3"/>
        <w:rPr>
          <w:rFonts w:eastAsiaTheme="minorEastAsia"/>
          <w:smallCaps w:val="0"/>
          <w:sz w:val="22"/>
        </w:rPr>
      </w:pPr>
      <w:hyperlink w:anchor="_Toc504918729" w:history="1">
        <w:r w:rsidR="005877BE" w:rsidRPr="003F7C49">
          <w:rPr>
            <w:rStyle w:val="Hyperlink"/>
          </w:rPr>
          <w:t>Pacotes CAL</w:t>
        </w:r>
        <w:r w:rsidR="005877BE">
          <w:tab/>
        </w:r>
        <w:r w:rsidR="005877BE">
          <w:fldChar w:fldCharType="begin"/>
        </w:r>
        <w:r w:rsidR="005877BE">
          <w:instrText xml:space="preserve"> PAGEREF _Toc504918729 \h </w:instrText>
        </w:r>
        <w:r w:rsidR="005877BE">
          <w:fldChar w:fldCharType="separate"/>
        </w:r>
        <w:r w:rsidR="005877BE">
          <w:t>97</w:t>
        </w:r>
        <w:r w:rsidR="005877BE">
          <w:fldChar w:fldCharType="end"/>
        </w:r>
      </w:hyperlink>
    </w:p>
    <w:p w:rsidR="005877BE" w:rsidRDefault="006D22C3">
      <w:pPr>
        <w:pStyle w:val="TOC3"/>
        <w:rPr>
          <w:rFonts w:eastAsiaTheme="minorEastAsia"/>
          <w:smallCaps w:val="0"/>
          <w:sz w:val="22"/>
        </w:rPr>
      </w:pPr>
      <w:hyperlink w:anchor="_Toc504918730" w:history="1">
        <w:r w:rsidR="005877BE" w:rsidRPr="003F7C49">
          <w:rPr>
            <w:rStyle w:val="Hyperlink"/>
          </w:rPr>
          <w:t>Sistema Operacional Windows Desktop</w:t>
        </w:r>
        <w:r w:rsidR="005877BE">
          <w:tab/>
        </w:r>
        <w:r w:rsidR="005877BE">
          <w:fldChar w:fldCharType="begin"/>
        </w:r>
        <w:r w:rsidR="005877BE">
          <w:instrText xml:space="preserve"> PAGEREF _Toc504918730 \h </w:instrText>
        </w:r>
        <w:r w:rsidR="005877BE">
          <w:fldChar w:fldCharType="separate"/>
        </w:r>
        <w:r w:rsidR="005877BE">
          <w:t>97</w:t>
        </w:r>
        <w:r w:rsidR="005877BE">
          <w:fldChar w:fldCharType="end"/>
        </w:r>
      </w:hyperlink>
    </w:p>
    <w:p w:rsidR="005877BE" w:rsidRDefault="006D22C3">
      <w:pPr>
        <w:pStyle w:val="TOC3"/>
        <w:rPr>
          <w:rFonts w:eastAsiaTheme="minorEastAsia"/>
          <w:smallCaps w:val="0"/>
          <w:sz w:val="22"/>
        </w:rPr>
      </w:pPr>
      <w:hyperlink w:anchor="_Toc504918731" w:history="1">
        <w:r w:rsidR="005877BE" w:rsidRPr="003F7C49">
          <w:rPr>
            <w:rStyle w:val="Hyperlink"/>
          </w:rPr>
          <w:t>Microsoft Operations Management and Security</w:t>
        </w:r>
        <w:r w:rsidR="005877BE">
          <w:tab/>
        </w:r>
        <w:r w:rsidR="005877BE">
          <w:fldChar w:fldCharType="begin"/>
        </w:r>
        <w:r w:rsidR="005877BE">
          <w:instrText xml:space="preserve"> PAGEREF _Toc504918731 \h </w:instrText>
        </w:r>
        <w:r w:rsidR="005877BE">
          <w:fldChar w:fldCharType="separate"/>
        </w:r>
        <w:r w:rsidR="005877BE">
          <w:t>97</w:t>
        </w:r>
        <w:r w:rsidR="005877BE">
          <w:fldChar w:fldCharType="end"/>
        </w:r>
      </w:hyperlink>
    </w:p>
    <w:p w:rsidR="005877BE" w:rsidRDefault="006D22C3">
      <w:pPr>
        <w:pStyle w:val="TOC3"/>
        <w:rPr>
          <w:rFonts w:eastAsiaTheme="minorEastAsia"/>
          <w:smallCaps w:val="0"/>
          <w:sz w:val="22"/>
        </w:rPr>
      </w:pPr>
      <w:hyperlink w:anchor="_Toc504918732" w:history="1">
        <w:r w:rsidR="005877BE" w:rsidRPr="003F7C49">
          <w:rPr>
            <w:rStyle w:val="Hyperlink"/>
          </w:rPr>
          <w:t>Microsoft 365</w:t>
        </w:r>
        <w:r w:rsidR="005877BE">
          <w:tab/>
        </w:r>
        <w:r w:rsidR="005877BE">
          <w:fldChar w:fldCharType="begin"/>
        </w:r>
        <w:r w:rsidR="005877BE">
          <w:instrText xml:space="preserve"> PAGEREF _Toc504918732 \h </w:instrText>
        </w:r>
        <w:r w:rsidR="005877BE">
          <w:fldChar w:fldCharType="separate"/>
        </w:r>
        <w:r w:rsidR="005877BE">
          <w:t>98</w:t>
        </w:r>
        <w:r w:rsidR="005877BE">
          <w:fldChar w:fldCharType="end"/>
        </w:r>
      </w:hyperlink>
    </w:p>
    <w:p w:rsidR="005877BE" w:rsidRDefault="006D22C3">
      <w:pPr>
        <w:pStyle w:val="TOC3"/>
        <w:rPr>
          <w:rFonts w:eastAsiaTheme="minorEastAsia"/>
          <w:smallCaps w:val="0"/>
          <w:sz w:val="22"/>
        </w:rPr>
      </w:pPr>
      <w:hyperlink w:anchor="_Toc504918733" w:history="1">
        <w:r w:rsidR="005877BE" w:rsidRPr="003F7C49">
          <w:rPr>
            <w:rStyle w:val="Hyperlink"/>
          </w:rPr>
          <w:t>Mobilidade Corporativa + Segurança</w:t>
        </w:r>
        <w:r w:rsidR="005877BE">
          <w:tab/>
        </w:r>
        <w:r w:rsidR="005877BE">
          <w:fldChar w:fldCharType="begin"/>
        </w:r>
        <w:r w:rsidR="005877BE">
          <w:instrText xml:space="preserve"> PAGEREF _Toc504918733 \h </w:instrText>
        </w:r>
        <w:r w:rsidR="005877BE">
          <w:fldChar w:fldCharType="separate"/>
        </w:r>
        <w:r w:rsidR="005877BE">
          <w:t>98</w:t>
        </w:r>
        <w:r w:rsidR="005877BE">
          <w:fldChar w:fldCharType="end"/>
        </w:r>
      </w:hyperlink>
    </w:p>
    <w:p w:rsidR="005877BE" w:rsidRDefault="006D22C3">
      <w:pPr>
        <w:pStyle w:val="TOC3"/>
        <w:rPr>
          <w:rFonts w:eastAsiaTheme="minorEastAsia"/>
          <w:smallCaps w:val="0"/>
          <w:sz w:val="22"/>
        </w:rPr>
      </w:pPr>
      <w:hyperlink w:anchor="_Toc504918734" w:history="1">
        <w:r w:rsidR="005877BE" w:rsidRPr="003F7C49">
          <w:rPr>
            <w:rStyle w:val="Hyperlink"/>
          </w:rPr>
          <w:t>Serviços do Microsoft Dynamics 365</w:t>
        </w:r>
        <w:r w:rsidR="005877BE">
          <w:tab/>
        </w:r>
        <w:r w:rsidR="005877BE">
          <w:fldChar w:fldCharType="begin"/>
        </w:r>
        <w:r w:rsidR="005877BE">
          <w:instrText xml:space="preserve"> PAGEREF _Toc504918734 \h </w:instrText>
        </w:r>
        <w:r w:rsidR="005877BE">
          <w:fldChar w:fldCharType="separate"/>
        </w:r>
        <w:r w:rsidR="005877BE">
          <w:t>98</w:t>
        </w:r>
        <w:r w:rsidR="005877BE">
          <w:fldChar w:fldCharType="end"/>
        </w:r>
      </w:hyperlink>
    </w:p>
    <w:p w:rsidR="005877BE" w:rsidRDefault="006D22C3">
      <w:pPr>
        <w:pStyle w:val="TOC3"/>
        <w:rPr>
          <w:rFonts w:eastAsiaTheme="minorEastAsia"/>
          <w:smallCaps w:val="0"/>
          <w:sz w:val="22"/>
        </w:rPr>
      </w:pPr>
      <w:hyperlink w:anchor="_Toc504918735" w:history="1">
        <w:r w:rsidR="005877BE" w:rsidRPr="003F7C49">
          <w:rPr>
            <w:rStyle w:val="Hyperlink"/>
          </w:rPr>
          <w:t>Aplicativos do Office 365</w:t>
        </w:r>
        <w:r w:rsidR="005877BE">
          <w:tab/>
        </w:r>
        <w:r w:rsidR="005877BE">
          <w:fldChar w:fldCharType="begin"/>
        </w:r>
        <w:r w:rsidR="005877BE">
          <w:instrText xml:space="preserve"> PAGEREF _Toc504918735 \h </w:instrText>
        </w:r>
        <w:r w:rsidR="005877BE">
          <w:fldChar w:fldCharType="separate"/>
        </w:r>
        <w:r w:rsidR="005877BE">
          <w:t>99</w:t>
        </w:r>
        <w:r w:rsidR="005877BE">
          <w:fldChar w:fldCharType="end"/>
        </w:r>
      </w:hyperlink>
    </w:p>
    <w:p w:rsidR="005877BE" w:rsidRDefault="006D22C3">
      <w:pPr>
        <w:pStyle w:val="TOC3"/>
        <w:rPr>
          <w:rFonts w:eastAsiaTheme="minorEastAsia"/>
          <w:smallCaps w:val="0"/>
          <w:sz w:val="22"/>
        </w:rPr>
      </w:pPr>
      <w:hyperlink w:anchor="_Toc504918736" w:history="1">
        <w:r w:rsidR="005877BE" w:rsidRPr="003F7C49">
          <w:rPr>
            <w:rStyle w:val="Hyperlink"/>
          </w:rPr>
          <w:t>Pacotes do Office 365</w:t>
        </w:r>
        <w:r w:rsidR="005877BE">
          <w:tab/>
        </w:r>
        <w:r w:rsidR="005877BE">
          <w:fldChar w:fldCharType="begin"/>
        </w:r>
        <w:r w:rsidR="005877BE">
          <w:instrText xml:space="preserve"> PAGEREF _Toc504918736 \h </w:instrText>
        </w:r>
        <w:r w:rsidR="005877BE">
          <w:fldChar w:fldCharType="separate"/>
        </w:r>
        <w:r w:rsidR="005877BE">
          <w:t>99</w:t>
        </w:r>
        <w:r w:rsidR="005877BE">
          <w:fldChar w:fldCharType="end"/>
        </w:r>
      </w:hyperlink>
    </w:p>
    <w:p w:rsidR="005877BE" w:rsidRDefault="006D22C3">
      <w:pPr>
        <w:pStyle w:val="TOC3"/>
        <w:rPr>
          <w:rFonts w:eastAsiaTheme="minorEastAsia"/>
          <w:smallCaps w:val="0"/>
          <w:sz w:val="22"/>
        </w:rPr>
      </w:pPr>
      <w:hyperlink w:anchor="_Toc504918737" w:history="1">
        <w:r w:rsidR="005877BE" w:rsidRPr="003F7C49">
          <w:rPr>
            <w:rStyle w:val="Hyperlink"/>
          </w:rPr>
          <w:t>Project Online</w:t>
        </w:r>
        <w:r w:rsidR="005877BE">
          <w:tab/>
        </w:r>
        <w:r w:rsidR="005877BE">
          <w:fldChar w:fldCharType="begin"/>
        </w:r>
        <w:r w:rsidR="005877BE">
          <w:instrText xml:space="preserve"> PAGEREF _Toc504918737 \h </w:instrText>
        </w:r>
        <w:r w:rsidR="005877BE">
          <w:fldChar w:fldCharType="separate"/>
        </w:r>
        <w:r w:rsidR="005877BE">
          <w:t>99</w:t>
        </w:r>
        <w:r w:rsidR="005877BE">
          <w:fldChar w:fldCharType="end"/>
        </w:r>
      </w:hyperlink>
    </w:p>
    <w:p w:rsidR="005877BE" w:rsidRDefault="006D22C3">
      <w:pPr>
        <w:pStyle w:val="TOC1"/>
        <w:rPr>
          <w:rFonts w:eastAsiaTheme="minorEastAsia"/>
          <w:b w:val="0"/>
          <w:caps w:val="0"/>
          <w:noProof/>
          <w:sz w:val="22"/>
          <w:szCs w:val="22"/>
        </w:rPr>
      </w:pPr>
      <w:hyperlink w:anchor="_Toc504918738" w:history="1">
        <w:r w:rsidR="005877BE" w:rsidRPr="003F7C49">
          <w:rPr>
            <w:rStyle w:val="Hyperlink"/>
            <w:noProof/>
          </w:rPr>
          <w:t>Apêndice D – Serviços Profissionais.</w:t>
        </w:r>
        <w:r w:rsidR="005877BE">
          <w:rPr>
            <w:noProof/>
          </w:rPr>
          <w:tab/>
        </w:r>
        <w:r w:rsidR="005877BE">
          <w:rPr>
            <w:noProof/>
          </w:rPr>
          <w:fldChar w:fldCharType="begin"/>
        </w:r>
        <w:r w:rsidR="005877BE">
          <w:rPr>
            <w:noProof/>
          </w:rPr>
          <w:instrText xml:space="preserve"> PAGEREF _Toc504918738 \h </w:instrText>
        </w:r>
        <w:r w:rsidR="005877BE">
          <w:rPr>
            <w:noProof/>
          </w:rPr>
        </w:r>
        <w:r w:rsidR="005877BE">
          <w:rPr>
            <w:noProof/>
          </w:rPr>
          <w:fldChar w:fldCharType="separate"/>
        </w:r>
        <w:r w:rsidR="005877BE">
          <w:rPr>
            <w:noProof/>
          </w:rPr>
          <w:t>100</w:t>
        </w:r>
        <w:r w:rsidR="005877BE">
          <w:rPr>
            <w:noProof/>
          </w:rPr>
          <w:fldChar w:fldCharType="end"/>
        </w:r>
      </w:hyperlink>
    </w:p>
    <w:p w:rsidR="005877BE" w:rsidRDefault="006D22C3">
      <w:pPr>
        <w:pStyle w:val="TOC2"/>
        <w:rPr>
          <w:rFonts w:eastAsiaTheme="minorEastAsia"/>
          <w:smallCaps w:val="0"/>
          <w:sz w:val="22"/>
        </w:rPr>
      </w:pPr>
      <w:hyperlink w:anchor="_Toc504918739" w:history="1">
        <w:r w:rsidR="005877BE" w:rsidRPr="003F7C49">
          <w:rPr>
            <w:rStyle w:val="Hyperlink"/>
          </w:rPr>
          <w:t>Ofertas de Suporte do Microsoft Premier</w:t>
        </w:r>
        <w:r w:rsidR="005877BE">
          <w:tab/>
        </w:r>
        <w:r w:rsidR="005877BE">
          <w:fldChar w:fldCharType="begin"/>
        </w:r>
        <w:r w:rsidR="005877BE">
          <w:instrText xml:space="preserve"> PAGEREF _Toc504918739 \h </w:instrText>
        </w:r>
        <w:r w:rsidR="005877BE">
          <w:fldChar w:fldCharType="separate"/>
        </w:r>
        <w:r w:rsidR="005877BE">
          <w:t>100</w:t>
        </w:r>
        <w:r w:rsidR="005877BE">
          <w:fldChar w:fldCharType="end"/>
        </w:r>
      </w:hyperlink>
    </w:p>
    <w:p w:rsidR="005877BE" w:rsidRDefault="006D22C3">
      <w:pPr>
        <w:pStyle w:val="TOC2"/>
        <w:rPr>
          <w:rFonts w:eastAsiaTheme="minorEastAsia"/>
          <w:smallCaps w:val="0"/>
          <w:sz w:val="22"/>
        </w:rPr>
      </w:pPr>
      <w:hyperlink w:anchor="_Toc504918740" w:history="1">
        <w:r w:rsidR="005877BE" w:rsidRPr="003F7C49">
          <w:rPr>
            <w:rStyle w:val="Hyperlink"/>
          </w:rPr>
          <w:t>Ofertas de Serviços de Consultoria Digital da Microsoft</w:t>
        </w:r>
        <w:r w:rsidR="005877BE">
          <w:tab/>
        </w:r>
        <w:r w:rsidR="005877BE">
          <w:fldChar w:fldCharType="begin"/>
        </w:r>
        <w:r w:rsidR="005877BE">
          <w:instrText xml:space="preserve"> PAGEREF _Toc504918740 \h </w:instrText>
        </w:r>
        <w:r w:rsidR="005877BE">
          <w:fldChar w:fldCharType="separate"/>
        </w:r>
        <w:r w:rsidR="005877BE">
          <w:t>101</w:t>
        </w:r>
        <w:r w:rsidR="005877BE">
          <w:fldChar w:fldCharType="end"/>
        </w:r>
      </w:hyperlink>
    </w:p>
    <w:p w:rsidR="005877BE" w:rsidRDefault="006D22C3">
      <w:pPr>
        <w:pStyle w:val="TOC2"/>
        <w:rPr>
          <w:rFonts w:eastAsiaTheme="minorEastAsia"/>
          <w:smallCaps w:val="0"/>
          <w:sz w:val="22"/>
        </w:rPr>
      </w:pPr>
      <w:hyperlink w:anchor="_Toc504918741" w:history="1">
        <w:r w:rsidR="005877BE" w:rsidRPr="003F7C49">
          <w:rPr>
            <w:rStyle w:val="Hyperlink"/>
          </w:rPr>
          <w:t>Ofertas do Acelerador de Produtividade de Vendas</w:t>
        </w:r>
        <w:r w:rsidR="005877BE">
          <w:tab/>
        </w:r>
        <w:r w:rsidR="005877BE">
          <w:fldChar w:fldCharType="begin"/>
        </w:r>
        <w:r w:rsidR="005877BE">
          <w:instrText xml:space="preserve"> PAGEREF _Toc504918741 \h </w:instrText>
        </w:r>
        <w:r w:rsidR="005877BE">
          <w:fldChar w:fldCharType="separate"/>
        </w:r>
        <w:r w:rsidR="005877BE">
          <w:t>101</w:t>
        </w:r>
        <w:r w:rsidR="005877BE">
          <w:fldChar w:fldCharType="end"/>
        </w:r>
      </w:hyperlink>
    </w:p>
    <w:p w:rsidR="005877BE" w:rsidRDefault="006D22C3">
      <w:pPr>
        <w:pStyle w:val="TOC1"/>
        <w:rPr>
          <w:rFonts w:eastAsiaTheme="minorEastAsia"/>
          <w:b w:val="0"/>
          <w:caps w:val="0"/>
          <w:noProof/>
          <w:sz w:val="22"/>
          <w:szCs w:val="22"/>
        </w:rPr>
      </w:pPr>
      <w:hyperlink w:anchor="_Toc504918742" w:history="1">
        <w:r w:rsidR="005877BE" w:rsidRPr="003F7C49">
          <w:rPr>
            <w:rStyle w:val="Hyperlink"/>
            <w:noProof/>
          </w:rPr>
          <w:t>Apêndice E – Termos Complementares do Contrato do Programa</w:t>
        </w:r>
        <w:r w:rsidR="005877BE">
          <w:rPr>
            <w:noProof/>
          </w:rPr>
          <w:tab/>
        </w:r>
        <w:r w:rsidR="005877BE">
          <w:rPr>
            <w:noProof/>
          </w:rPr>
          <w:fldChar w:fldCharType="begin"/>
        </w:r>
        <w:r w:rsidR="005877BE">
          <w:rPr>
            <w:noProof/>
          </w:rPr>
          <w:instrText xml:space="preserve"> PAGEREF _Toc504918742 \h </w:instrText>
        </w:r>
        <w:r w:rsidR="005877BE">
          <w:rPr>
            <w:noProof/>
          </w:rPr>
        </w:r>
        <w:r w:rsidR="005877BE">
          <w:rPr>
            <w:noProof/>
          </w:rPr>
          <w:fldChar w:fldCharType="separate"/>
        </w:r>
        <w:r w:rsidR="005877BE">
          <w:rPr>
            <w:noProof/>
          </w:rPr>
          <w:t>103</w:t>
        </w:r>
        <w:r w:rsidR="005877BE">
          <w:rPr>
            <w:noProof/>
          </w:rPr>
          <w:fldChar w:fldCharType="end"/>
        </w:r>
      </w:hyperlink>
    </w:p>
    <w:p w:rsidR="005877BE" w:rsidRDefault="006D22C3">
      <w:pPr>
        <w:pStyle w:val="TOC2"/>
        <w:rPr>
          <w:rFonts w:eastAsiaTheme="minorEastAsia"/>
          <w:smallCaps w:val="0"/>
          <w:sz w:val="22"/>
        </w:rPr>
      </w:pPr>
      <w:hyperlink w:anchor="_Toc504918743" w:history="1">
        <w:r w:rsidR="005877BE" w:rsidRPr="003F7C49">
          <w:rPr>
            <w:rStyle w:val="Hyperlink"/>
          </w:rPr>
          <w:t>Termos Complementares do Programa Select Plus</w:t>
        </w:r>
        <w:r w:rsidR="005877BE">
          <w:tab/>
        </w:r>
        <w:r w:rsidR="005877BE">
          <w:fldChar w:fldCharType="begin"/>
        </w:r>
        <w:r w:rsidR="005877BE">
          <w:instrText xml:space="preserve"> PAGEREF _Toc504918743 \h </w:instrText>
        </w:r>
        <w:r w:rsidR="005877BE">
          <w:fldChar w:fldCharType="separate"/>
        </w:r>
        <w:r w:rsidR="005877BE">
          <w:t>103</w:t>
        </w:r>
        <w:r w:rsidR="005877BE">
          <w:fldChar w:fldCharType="end"/>
        </w:r>
      </w:hyperlink>
    </w:p>
    <w:p w:rsidR="005877BE" w:rsidRDefault="006D22C3">
      <w:pPr>
        <w:pStyle w:val="TOC2"/>
        <w:rPr>
          <w:rFonts w:eastAsiaTheme="minorEastAsia"/>
          <w:smallCaps w:val="0"/>
          <w:sz w:val="22"/>
        </w:rPr>
      </w:pPr>
      <w:hyperlink w:anchor="_Toc504918744" w:history="1">
        <w:r w:rsidR="005877BE" w:rsidRPr="003F7C49">
          <w:rPr>
            <w:rStyle w:val="Hyperlink"/>
          </w:rPr>
          <w:t>Definição de Gerenciamento para Dispositivos Qualificados</w:t>
        </w:r>
        <w:r w:rsidR="005877BE">
          <w:tab/>
        </w:r>
        <w:r w:rsidR="005877BE">
          <w:fldChar w:fldCharType="begin"/>
        </w:r>
        <w:r w:rsidR="005877BE">
          <w:instrText xml:space="preserve"> PAGEREF _Toc504918744 \h </w:instrText>
        </w:r>
        <w:r w:rsidR="005877BE">
          <w:fldChar w:fldCharType="separate"/>
        </w:r>
        <w:r w:rsidR="005877BE">
          <w:t>103</w:t>
        </w:r>
        <w:r w:rsidR="005877BE">
          <w:fldChar w:fldCharType="end"/>
        </w:r>
      </w:hyperlink>
    </w:p>
    <w:p w:rsidR="005877BE" w:rsidRDefault="006D22C3">
      <w:pPr>
        <w:pStyle w:val="TOC2"/>
        <w:rPr>
          <w:rFonts w:eastAsiaTheme="minorEastAsia"/>
          <w:smallCaps w:val="0"/>
          <w:sz w:val="22"/>
        </w:rPr>
      </w:pPr>
      <w:hyperlink w:anchor="_Toc504918745" w:history="1">
        <w:r w:rsidR="005877BE" w:rsidRPr="003F7C49">
          <w:rPr>
            <w:rStyle w:val="Hyperlink"/>
          </w:rPr>
          <w:t>Serviços Online nos Programas Open</w:t>
        </w:r>
        <w:r w:rsidR="005877BE">
          <w:tab/>
        </w:r>
        <w:r w:rsidR="005877BE">
          <w:fldChar w:fldCharType="begin"/>
        </w:r>
        <w:r w:rsidR="005877BE">
          <w:instrText xml:space="preserve"> PAGEREF _Toc504918745 \h </w:instrText>
        </w:r>
        <w:r w:rsidR="005877BE">
          <w:fldChar w:fldCharType="separate"/>
        </w:r>
        <w:r w:rsidR="005877BE">
          <w:t>103</w:t>
        </w:r>
        <w:r w:rsidR="005877BE">
          <w:fldChar w:fldCharType="end"/>
        </w:r>
      </w:hyperlink>
    </w:p>
    <w:p w:rsidR="005877BE" w:rsidRDefault="006D22C3">
      <w:pPr>
        <w:pStyle w:val="TOC2"/>
        <w:rPr>
          <w:rFonts w:eastAsiaTheme="minorEastAsia"/>
          <w:smallCaps w:val="0"/>
          <w:sz w:val="22"/>
        </w:rPr>
      </w:pPr>
      <w:hyperlink w:anchor="_Toc504918746" w:history="1">
        <w:r w:rsidR="005877BE" w:rsidRPr="003F7C49">
          <w:rPr>
            <w:rStyle w:val="Hyperlink"/>
          </w:rPr>
          <w:t>Termos Complementares para Serviços Profissionais - Contratos Legados</w:t>
        </w:r>
        <w:r w:rsidR="005877BE">
          <w:tab/>
        </w:r>
        <w:r w:rsidR="005877BE">
          <w:fldChar w:fldCharType="begin"/>
        </w:r>
        <w:r w:rsidR="005877BE">
          <w:instrText xml:space="preserve"> PAGEREF _Toc504918746 \h </w:instrText>
        </w:r>
        <w:r w:rsidR="005877BE">
          <w:fldChar w:fldCharType="separate"/>
        </w:r>
        <w:r w:rsidR="005877BE">
          <w:t>103</w:t>
        </w:r>
        <w:r w:rsidR="005877BE">
          <w:fldChar w:fldCharType="end"/>
        </w:r>
      </w:hyperlink>
    </w:p>
    <w:p w:rsidR="005877BE" w:rsidRDefault="006D22C3">
      <w:pPr>
        <w:pStyle w:val="TOC1"/>
        <w:rPr>
          <w:rFonts w:eastAsiaTheme="minorEastAsia"/>
          <w:b w:val="0"/>
          <w:caps w:val="0"/>
          <w:noProof/>
          <w:sz w:val="22"/>
          <w:szCs w:val="22"/>
        </w:rPr>
      </w:pPr>
      <w:hyperlink w:anchor="_Toc504918747" w:history="1">
        <w:r w:rsidR="005877BE" w:rsidRPr="003F7C49">
          <w:rPr>
            <w:rStyle w:val="Hyperlink"/>
            <w:noProof/>
          </w:rPr>
          <w:t>Apêndice F – Promoções</w:t>
        </w:r>
        <w:r w:rsidR="005877BE">
          <w:rPr>
            <w:noProof/>
          </w:rPr>
          <w:tab/>
        </w:r>
        <w:r w:rsidR="005877BE">
          <w:rPr>
            <w:noProof/>
          </w:rPr>
          <w:fldChar w:fldCharType="begin"/>
        </w:r>
        <w:r w:rsidR="005877BE">
          <w:rPr>
            <w:noProof/>
          </w:rPr>
          <w:instrText xml:space="preserve"> PAGEREF _Toc504918747 \h </w:instrText>
        </w:r>
        <w:r w:rsidR="005877BE">
          <w:rPr>
            <w:noProof/>
          </w:rPr>
        </w:r>
        <w:r w:rsidR="005877BE">
          <w:rPr>
            <w:noProof/>
          </w:rPr>
          <w:fldChar w:fldCharType="separate"/>
        </w:r>
        <w:r w:rsidR="005877BE">
          <w:rPr>
            <w:noProof/>
          </w:rPr>
          <w:t>105</w:t>
        </w:r>
        <w:r w:rsidR="005877BE">
          <w:rPr>
            <w:noProof/>
          </w:rPr>
          <w:fldChar w:fldCharType="end"/>
        </w:r>
      </w:hyperlink>
    </w:p>
    <w:p w:rsidR="005877BE" w:rsidRDefault="006D22C3">
      <w:pPr>
        <w:pStyle w:val="TOC2"/>
        <w:rPr>
          <w:rFonts w:eastAsiaTheme="minorEastAsia"/>
          <w:smallCaps w:val="0"/>
          <w:sz w:val="22"/>
        </w:rPr>
      </w:pPr>
      <w:hyperlink w:anchor="_Toc504918748" w:history="1">
        <w:r w:rsidR="005877BE" w:rsidRPr="003F7C49">
          <w:rPr>
            <w:rStyle w:val="Hyperlink"/>
          </w:rPr>
          <w:t>Promoção da Capacidade de Computação do Azure</w:t>
        </w:r>
        <w:r w:rsidR="005877BE">
          <w:tab/>
        </w:r>
        <w:r w:rsidR="005877BE">
          <w:fldChar w:fldCharType="begin"/>
        </w:r>
        <w:r w:rsidR="005877BE">
          <w:instrText xml:space="preserve"> PAGEREF _Toc504918748 \h </w:instrText>
        </w:r>
        <w:r w:rsidR="005877BE">
          <w:fldChar w:fldCharType="separate"/>
        </w:r>
        <w:r w:rsidR="005877BE">
          <w:t>105</w:t>
        </w:r>
        <w:r w:rsidR="005877BE">
          <w:fldChar w:fldCharType="end"/>
        </w:r>
      </w:hyperlink>
    </w:p>
    <w:p w:rsidR="005877BE" w:rsidRDefault="006D22C3">
      <w:pPr>
        <w:pStyle w:val="TOC2"/>
        <w:rPr>
          <w:rFonts w:eastAsiaTheme="minorEastAsia"/>
          <w:smallCaps w:val="0"/>
          <w:sz w:val="22"/>
        </w:rPr>
      </w:pPr>
      <w:hyperlink w:anchor="_Toc504918749" w:history="1">
        <w:r w:rsidR="005877BE" w:rsidRPr="003F7C49">
          <w:rPr>
            <w:rStyle w:val="Hyperlink"/>
          </w:rPr>
          <w:t>SQL Server 2017 para Promoção do Linux</w:t>
        </w:r>
        <w:r w:rsidR="005877BE">
          <w:tab/>
        </w:r>
        <w:r w:rsidR="005877BE">
          <w:fldChar w:fldCharType="begin"/>
        </w:r>
        <w:r w:rsidR="005877BE">
          <w:instrText xml:space="preserve"> PAGEREF _Toc504918749 \h </w:instrText>
        </w:r>
        <w:r w:rsidR="005877BE">
          <w:fldChar w:fldCharType="separate"/>
        </w:r>
        <w:r w:rsidR="005877BE">
          <w:t>105</w:t>
        </w:r>
        <w:r w:rsidR="005877BE">
          <w:fldChar w:fldCharType="end"/>
        </w:r>
      </w:hyperlink>
    </w:p>
    <w:p w:rsidR="005877BE" w:rsidRDefault="006D22C3">
      <w:pPr>
        <w:pStyle w:val="TOC2"/>
        <w:rPr>
          <w:rFonts w:eastAsiaTheme="minorEastAsia"/>
          <w:smallCaps w:val="0"/>
          <w:sz w:val="22"/>
        </w:rPr>
      </w:pPr>
      <w:hyperlink w:anchor="_Toc504918750" w:history="1">
        <w:r w:rsidR="005877BE" w:rsidRPr="003F7C49">
          <w:rPr>
            <w:rStyle w:val="Hyperlink"/>
          </w:rPr>
          <w:t>Promoção de Troca do Windows 10 S para Windows 10 Pro</w:t>
        </w:r>
        <w:r w:rsidR="005877BE">
          <w:tab/>
        </w:r>
        <w:r w:rsidR="005877BE">
          <w:fldChar w:fldCharType="begin"/>
        </w:r>
        <w:r w:rsidR="005877BE">
          <w:instrText xml:space="preserve"> PAGEREF _Toc504918750 \h </w:instrText>
        </w:r>
        <w:r w:rsidR="005877BE">
          <w:fldChar w:fldCharType="separate"/>
        </w:r>
        <w:r w:rsidR="005877BE">
          <w:t>105</w:t>
        </w:r>
        <w:r w:rsidR="005877BE">
          <w:fldChar w:fldCharType="end"/>
        </w:r>
      </w:hyperlink>
    </w:p>
    <w:p w:rsidR="005877BE" w:rsidRDefault="006D22C3">
      <w:pPr>
        <w:pStyle w:val="TOC1"/>
        <w:rPr>
          <w:rFonts w:eastAsiaTheme="minorEastAsia"/>
          <w:b w:val="0"/>
          <w:caps w:val="0"/>
          <w:noProof/>
          <w:sz w:val="22"/>
          <w:szCs w:val="22"/>
        </w:rPr>
      </w:pPr>
      <w:hyperlink w:anchor="_Toc504918751" w:history="1">
        <w:r w:rsidR="005877BE" w:rsidRPr="003F7C49">
          <w:rPr>
            <w:rStyle w:val="Hyperlink"/>
            <w:noProof/>
          </w:rPr>
          <w:t>Apêndice G – Termos de Matriz de Armazenamento</w:t>
        </w:r>
        <w:r w:rsidR="005877BE">
          <w:rPr>
            <w:noProof/>
          </w:rPr>
          <w:tab/>
        </w:r>
        <w:r w:rsidR="005877BE">
          <w:rPr>
            <w:noProof/>
          </w:rPr>
          <w:fldChar w:fldCharType="begin"/>
        </w:r>
        <w:r w:rsidR="005877BE">
          <w:rPr>
            <w:noProof/>
          </w:rPr>
          <w:instrText xml:space="preserve"> PAGEREF _Toc504918751 \h </w:instrText>
        </w:r>
        <w:r w:rsidR="005877BE">
          <w:rPr>
            <w:noProof/>
          </w:rPr>
        </w:r>
        <w:r w:rsidR="005877BE">
          <w:rPr>
            <w:noProof/>
          </w:rPr>
          <w:fldChar w:fldCharType="separate"/>
        </w:r>
        <w:r w:rsidR="005877BE">
          <w:rPr>
            <w:noProof/>
          </w:rPr>
          <w:t>106</w:t>
        </w:r>
        <w:r w:rsidR="005877BE">
          <w:rPr>
            <w:noProof/>
          </w:rPr>
          <w:fldChar w:fldCharType="end"/>
        </w:r>
      </w:hyperlink>
    </w:p>
    <w:p w:rsidR="005877BE" w:rsidRDefault="006D22C3">
      <w:pPr>
        <w:pStyle w:val="TOC2"/>
        <w:rPr>
          <w:rFonts w:eastAsiaTheme="minorEastAsia"/>
          <w:smallCaps w:val="0"/>
          <w:sz w:val="22"/>
        </w:rPr>
      </w:pPr>
      <w:hyperlink w:anchor="_Toc504918752" w:history="1">
        <w:r w:rsidR="005877BE" w:rsidRPr="003F7C49">
          <w:rPr>
            <w:rStyle w:val="Hyperlink"/>
          </w:rPr>
          <w:t>Disponibilidade</w:t>
        </w:r>
        <w:r w:rsidR="005877BE">
          <w:tab/>
        </w:r>
        <w:r w:rsidR="005877BE">
          <w:fldChar w:fldCharType="begin"/>
        </w:r>
        <w:r w:rsidR="005877BE">
          <w:instrText xml:space="preserve"> PAGEREF _Toc504918752 \h </w:instrText>
        </w:r>
        <w:r w:rsidR="005877BE">
          <w:fldChar w:fldCharType="separate"/>
        </w:r>
        <w:r w:rsidR="005877BE">
          <w:t>106</w:t>
        </w:r>
        <w:r w:rsidR="005877BE">
          <w:fldChar w:fldCharType="end"/>
        </w:r>
      </w:hyperlink>
    </w:p>
    <w:p w:rsidR="005877BE" w:rsidRDefault="006D22C3">
      <w:pPr>
        <w:pStyle w:val="TOC2"/>
        <w:rPr>
          <w:rFonts w:eastAsiaTheme="minorEastAsia"/>
          <w:smallCaps w:val="0"/>
          <w:sz w:val="22"/>
        </w:rPr>
      </w:pPr>
      <w:hyperlink w:anchor="_Toc504918753" w:history="1">
        <w:r w:rsidR="005877BE" w:rsidRPr="003F7C49">
          <w:rPr>
            <w:rStyle w:val="Hyperlink"/>
          </w:rPr>
          <w:t>Remessa e Titularidade de Direito</w:t>
        </w:r>
        <w:r w:rsidR="005877BE">
          <w:tab/>
        </w:r>
        <w:r w:rsidR="005877BE">
          <w:fldChar w:fldCharType="begin"/>
        </w:r>
        <w:r w:rsidR="005877BE">
          <w:instrText xml:space="preserve"> PAGEREF _Toc504918753 \h </w:instrText>
        </w:r>
        <w:r w:rsidR="005877BE">
          <w:fldChar w:fldCharType="separate"/>
        </w:r>
        <w:r w:rsidR="005877BE">
          <w:t>106</w:t>
        </w:r>
        <w:r w:rsidR="005877BE">
          <w:fldChar w:fldCharType="end"/>
        </w:r>
      </w:hyperlink>
    </w:p>
    <w:p w:rsidR="005877BE" w:rsidRDefault="006D22C3">
      <w:pPr>
        <w:pStyle w:val="TOC2"/>
        <w:rPr>
          <w:rFonts w:eastAsiaTheme="minorEastAsia"/>
          <w:smallCaps w:val="0"/>
          <w:sz w:val="22"/>
        </w:rPr>
      </w:pPr>
      <w:hyperlink w:anchor="_Toc504918754" w:history="1">
        <w:r w:rsidR="005877BE" w:rsidRPr="003F7C49">
          <w:rPr>
            <w:rStyle w:val="Hyperlink"/>
          </w:rPr>
          <w:t>Software da Matriz de Armazenamento</w:t>
        </w:r>
        <w:r w:rsidR="005877BE">
          <w:tab/>
        </w:r>
        <w:r w:rsidR="005877BE">
          <w:fldChar w:fldCharType="begin"/>
        </w:r>
        <w:r w:rsidR="005877BE">
          <w:instrText xml:space="preserve"> PAGEREF _Toc504918754 \h </w:instrText>
        </w:r>
        <w:r w:rsidR="005877BE">
          <w:fldChar w:fldCharType="separate"/>
        </w:r>
        <w:r w:rsidR="005877BE">
          <w:t>106</w:t>
        </w:r>
        <w:r w:rsidR="005877BE">
          <w:fldChar w:fldCharType="end"/>
        </w:r>
      </w:hyperlink>
    </w:p>
    <w:p w:rsidR="005877BE" w:rsidRDefault="006D22C3">
      <w:pPr>
        <w:pStyle w:val="TOC2"/>
        <w:rPr>
          <w:rFonts w:eastAsiaTheme="minorEastAsia"/>
          <w:smallCaps w:val="0"/>
          <w:sz w:val="22"/>
        </w:rPr>
      </w:pPr>
      <w:hyperlink w:anchor="_Toc504918755" w:history="1">
        <w:r w:rsidR="005877BE" w:rsidRPr="003F7C49">
          <w:rPr>
            <w:rStyle w:val="Hyperlink"/>
          </w:rPr>
          <w:t>Garantia Limitada de Hardware</w:t>
        </w:r>
        <w:r w:rsidR="005877BE">
          <w:tab/>
        </w:r>
        <w:r w:rsidR="005877BE">
          <w:fldChar w:fldCharType="begin"/>
        </w:r>
        <w:r w:rsidR="005877BE">
          <w:instrText xml:space="preserve"> PAGEREF _Toc504918755 \h </w:instrText>
        </w:r>
        <w:r w:rsidR="005877BE">
          <w:fldChar w:fldCharType="separate"/>
        </w:r>
        <w:r w:rsidR="005877BE">
          <w:t>106</w:t>
        </w:r>
        <w:r w:rsidR="005877BE">
          <w:fldChar w:fldCharType="end"/>
        </w:r>
      </w:hyperlink>
    </w:p>
    <w:p w:rsidR="005877BE" w:rsidRDefault="006D22C3">
      <w:pPr>
        <w:pStyle w:val="TOC2"/>
        <w:rPr>
          <w:rFonts w:eastAsiaTheme="minorEastAsia"/>
          <w:smallCaps w:val="0"/>
          <w:sz w:val="22"/>
        </w:rPr>
      </w:pPr>
      <w:hyperlink w:anchor="_Toc504918756" w:history="1">
        <w:r w:rsidR="005877BE" w:rsidRPr="003F7C49">
          <w:rPr>
            <w:rStyle w:val="Hyperlink"/>
          </w:rPr>
          <w:t>Indenização.Defesa contra requerimentos judiciais ou extrajudiciais de terceiros</w:t>
        </w:r>
        <w:r w:rsidR="005877BE">
          <w:tab/>
        </w:r>
        <w:r w:rsidR="005877BE">
          <w:fldChar w:fldCharType="begin"/>
        </w:r>
        <w:r w:rsidR="005877BE">
          <w:instrText xml:space="preserve"> PAGEREF _Toc504918756 \h </w:instrText>
        </w:r>
        <w:r w:rsidR="005877BE">
          <w:fldChar w:fldCharType="separate"/>
        </w:r>
        <w:r w:rsidR="005877BE">
          <w:t>107</w:t>
        </w:r>
        <w:r w:rsidR="005877BE">
          <w:fldChar w:fldCharType="end"/>
        </w:r>
      </w:hyperlink>
    </w:p>
    <w:p w:rsidR="005877BE" w:rsidRDefault="006D22C3">
      <w:pPr>
        <w:pStyle w:val="TOC2"/>
        <w:rPr>
          <w:rFonts w:eastAsiaTheme="minorEastAsia"/>
          <w:smallCaps w:val="0"/>
          <w:sz w:val="22"/>
        </w:rPr>
      </w:pPr>
      <w:hyperlink w:anchor="_Toc504918757" w:history="1">
        <w:r w:rsidR="005877BE" w:rsidRPr="003F7C49">
          <w:rPr>
            <w:rStyle w:val="Hyperlink"/>
          </w:rPr>
          <w:t>Limitação de Responsabilidade</w:t>
        </w:r>
        <w:r w:rsidR="005877BE">
          <w:tab/>
        </w:r>
        <w:r w:rsidR="005877BE">
          <w:fldChar w:fldCharType="begin"/>
        </w:r>
        <w:r w:rsidR="005877BE">
          <w:instrText xml:space="preserve"> PAGEREF _Toc504918757 \h </w:instrText>
        </w:r>
        <w:r w:rsidR="005877BE">
          <w:fldChar w:fldCharType="separate"/>
        </w:r>
        <w:r w:rsidR="005877BE">
          <w:t>107</w:t>
        </w:r>
        <w:r w:rsidR="005877BE">
          <w:fldChar w:fldCharType="end"/>
        </w:r>
      </w:hyperlink>
    </w:p>
    <w:p w:rsidR="005877BE" w:rsidRDefault="006D22C3">
      <w:pPr>
        <w:pStyle w:val="TOC2"/>
        <w:rPr>
          <w:rFonts w:eastAsiaTheme="minorEastAsia"/>
          <w:smallCaps w:val="0"/>
          <w:sz w:val="22"/>
        </w:rPr>
      </w:pPr>
      <w:hyperlink w:anchor="_Toc504918758" w:history="1">
        <w:r w:rsidR="005877BE" w:rsidRPr="003F7C49">
          <w:rPr>
            <w:rStyle w:val="Hyperlink"/>
          </w:rPr>
          <w:t>Leis de Controle de Exportação nos Estados Unidos</w:t>
        </w:r>
        <w:r w:rsidR="005877BE">
          <w:tab/>
        </w:r>
        <w:r w:rsidR="005877BE">
          <w:fldChar w:fldCharType="begin"/>
        </w:r>
        <w:r w:rsidR="005877BE">
          <w:instrText xml:space="preserve"> PAGEREF _Toc504918758 \h </w:instrText>
        </w:r>
        <w:r w:rsidR="005877BE">
          <w:fldChar w:fldCharType="separate"/>
        </w:r>
        <w:r w:rsidR="005877BE">
          <w:t>107</w:t>
        </w:r>
        <w:r w:rsidR="005877BE">
          <w:fldChar w:fldCharType="end"/>
        </w:r>
      </w:hyperlink>
    </w:p>
    <w:p w:rsidR="005877BE" w:rsidRDefault="006D22C3">
      <w:pPr>
        <w:pStyle w:val="TOC2"/>
        <w:rPr>
          <w:rFonts w:eastAsiaTheme="minorEastAsia"/>
          <w:smallCaps w:val="0"/>
          <w:sz w:val="22"/>
        </w:rPr>
      </w:pPr>
      <w:hyperlink w:anchor="_Toc504918759" w:history="1">
        <w:r w:rsidR="005877BE" w:rsidRPr="003F7C49">
          <w:rPr>
            <w:rStyle w:val="Hyperlink"/>
          </w:rPr>
          <w:t>Coleta de Informações de Diagnóstico</w:t>
        </w:r>
        <w:r w:rsidR="005877BE">
          <w:tab/>
        </w:r>
        <w:r w:rsidR="005877BE">
          <w:fldChar w:fldCharType="begin"/>
        </w:r>
        <w:r w:rsidR="005877BE">
          <w:instrText xml:space="preserve"> PAGEREF _Toc504918759 \h </w:instrText>
        </w:r>
        <w:r w:rsidR="005877BE">
          <w:fldChar w:fldCharType="separate"/>
        </w:r>
        <w:r w:rsidR="005877BE">
          <w:t>107</w:t>
        </w:r>
        <w:r w:rsidR="005877BE">
          <w:fldChar w:fldCharType="end"/>
        </w:r>
      </w:hyperlink>
    </w:p>
    <w:p w:rsidR="005877BE" w:rsidRDefault="006D22C3">
      <w:pPr>
        <w:pStyle w:val="TOC2"/>
        <w:rPr>
          <w:rFonts w:eastAsiaTheme="minorEastAsia"/>
          <w:smallCaps w:val="0"/>
          <w:sz w:val="22"/>
        </w:rPr>
      </w:pPr>
      <w:hyperlink w:anchor="_Toc504918760" w:history="1">
        <w:r w:rsidR="005877BE" w:rsidRPr="003F7C49">
          <w:rPr>
            <w:rStyle w:val="Hyperlink"/>
          </w:rPr>
          <w:t>Uso pelo Governo</w:t>
        </w:r>
        <w:r w:rsidR="005877BE">
          <w:tab/>
        </w:r>
        <w:r w:rsidR="005877BE">
          <w:fldChar w:fldCharType="begin"/>
        </w:r>
        <w:r w:rsidR="005877BE">
          <w:instrText xml:space="preserve"> PAGEREF _Toc504918760 \h </w:instrText>
        </w:r>
        <w:r w:rsidR="005877BE">
          <w:fldChar w:fldCharType="separate"/>
        </w:r>
        <w:r w:rsidR="005877BE">
          <w:t>107</w:t>
        </w:r>
        <w:r w:rsidR="005877BE">
          <w:fldChar w:fldCharType="end"/>
        </w:r>
      </w:hyperlink>
    </w:p>
    <w:p w:rsidR="005877BE" w:rsidRDefault="006D22C3">
      <w:pPr>
        <w:pStyle w:val="TOC1"/>
        <w:rPr>
          <w:rFonts w:eastAsiaTheme="minorEastAsia"/>
          <w:b w:val="0"/>
          <w:caps w:val="0"/>
          <w:noProof/>
          <w:sz w:val="22"/>
          <w:szCs w:val="22"/>
        </w:rPr>
      </w:pPr>
      <w:hyperlink w:anchor="_Toc504918761" w:history="1">
        <w:r w:rsidR="005877BE" w:rsidRPr="003F7C49">
          <w:rPr>
            <w:rStyle w:val="Hyperlink"/>
            <w:noProof/>
          </w:rPr>
          <w:t>Apêndice H – Benefícios de Uso por Alunos e Programas Acadêmicos</w:t>
        </w:r>
        <w:r w:rsidR="005877BE">
          <w:rPr>
            <w:noProof/>
          </w:rPr>
          <w:tab/>
        </w:r>
        <w:r w:rsidR="005877BE">
          <w:rPr>
            <w:noProof/>
          </w:rPr>
          <w:fldChar w:fldCharType="begin"/>
        </w:r>
        <w:r w:rsidR="005877BE">
          <w:rPr>
            <w:noProof/>
          </w:rPr>
          <w:instrText xml:space="preserve"> PAGEREF _Toc504918761 \h </w:instrText>
        </w:r>
        <w:r w:rsidR="005877BE">
          <w:rPr>
            <w:noProof/>
          </w:rPr>
        </w:r>
        <w:r w:rsidR="005877BE">
          <w:rPr>
            <w:noProof/>
          </w:rPr>
          <w:fldChar w:fldCharType="separate"/>
        </w:r>
        <w:r w:rsidR="005877BE">
          <w:rPr>
            <w:noProof/>
          </w:rPr>
          <w:t>108</w:t>
        </w:r>
        <w:r w:rsidR="005877BE">
          <w:rPr>
            <w:noProof/>
          </w:rPr>
          <w:fldChar w:fldCharType="end"/>
        </w:r>
      </w:hyperlink>
    </w:p>
    <w:p w:rsidR="005877BE" w:rsidRDefault="006D22C3">
      <w:pPr>
        <w:pStyle w:val="TOC2"/>
        <w:rPr>
          <w:rFonts w:eastAsiaTheme="minorEastAsia"/>
          <w:smallCaps w:val="0"/>
          <w:sz w:val="22"/>
        </w:rPr>
      </w:pPr>
      <w:hyperlink w:anchor="_Toc504918762" w:history="1">
        <w:r w:rsidR="005877BE" w:rsidRPr="003F7C49">
          <w:rPr>
            <w:rStyle w:val="Hyperlink"/>
          </w:rPr>
          <w:t>Qualificações do Enrollment for Education Solutions 2017 por Pacote Qualificado</w:t>
        </w:r>
        <w:r w:rsidR="005877BE">
          <w:tab/>
        </w:r>
        <w:r w:rsidR="005877BE">
          <w:fldChar w:fldCharType="begin"/>
        </w:r>
        <w:r w:rsidR="005877BE">
          <w:instrText xml:space="preserve"> PAGEREF _Toc504918762 \h </w:instrText>
        </w:r>
        <w:r w:rsidR="005877BE">
          <w:fldChar w:fldCharType="separate"/>
        </w:r>
        <w:r w:rsidR="005877BE">
          <w:t>108</w:t>
        </w:r>
        <w:r w:rsidR="005877BE">
          <w:fldChar w:fldCharType="end"/>
        </w:r>
      </w:hyperlink>
    </w:p>
    <w:p w:rsidR="005877BE" w:rsidRDefault="006D22C3">
      <w:pPr>
        <w:pStyle w:val="TOC2"/>
        <w:rPr>
          <w:rFonts w:eastAsiaTheme="minorEastAsia"/>
          <w:smallCaps w:val="0"/>
          <w:sz w:val="22"/>
        </w:rPr>
      </w:pPr>
      <w:hyperlink w:anchor="_Toc504918763" w:history="1">
        <w:r w:rsidR="005877BE" w:rsidRPr="003F7C49">
          <w:rPr>
            <w:rStyle w:val="Hyperlink"/>
          </w:rPr>
          <w:t>Disponibilidade e Qualificações</w:t>
        </w:r>
        <w:r w:rsidR="005877BE">
          <w:tab/>
        </w:r>
        <w:r w:rsidR="005877BE">
          <w:fldChar w:fldCharType="begin"/>
        </w:r>
        <w:r w:rsidR="005877BE">
          <w:instrText xml:space="preserve"> PAGEREF _Toc504918763 \h </w:instrText>
        </w:r>
        <w:r w:rsidR="005877BE">
          <w:fldChar w:fldCharType="separate"/>
        </w:r>
        <w:r w:rsidR="005877BE">
          <w:t>108</w:t>
        </w:r>
        <w:r w:rsidR="005877BE">
          <w:fldChar w:fldCharType="end"/>
        </w:r>
      </w:hyperlink>
    </w:p>
    <w:p w:rsidR="005877BE" w:rsidRDefault="006D22C3">
      <w:pPr>
        <w:pStyle w:val="TOC2"/>
        <w:rPr>
          <w:rFonts w:eastAsiaTheme="minorEastAsia"/>
          <w:smallCaps w:val="0"/>
          <w:sz w:val="22"/>
        </w:rPr>
      </w:pPr>
      <w:hyperlink w:anchor="_Toc504918764" w:history="1">
        <w:r w:rsidR="005877BE" w:rsidRPr="003F7C49">
          <w:rPr>
            <w:rStyle w:val="Hyperlink"/>
          </w:rPr>
          <w:t>Disponibilidade do Programa Enrollment for Education Solutions (Anterior à Versão 2017)</w:t>
        </w:r>
        <w:r w:rsidR="005877BE">
          <w:tab/>
        </w:r>
        <w:r w:rsidR="005877BE">
          <w:fldChar w:fldCharType="begin"/>
        </w:r>
        <w:r w:rsidR="005877BE">
          <w:instrText xml:space="preserve"> PAGEREF _Toc504918764 \h </w:instrText>
        </w:r>
        <w:r w:rsidR="005877BE">
          <w:fldChar w:fldCharType="separate"/>
        </w:r>
        <w:r w:rsidR="005877BE">
          <w:t>109</w:t>
        </w:r>
        <w:r w:rsidR="005877BE">
          <w:fldChar w:fldCharType="end"/>
        </w:r>
      </w:hyperlink>
    </w:p>
    <w:p w:rsidR="005877BE" w:rsidRDefault="006D22C3">
      <w:pPr>
        <w:pStyle w:val="TOC1"/>
        <w:rPr>
          <w:rFonts w:eastAsiaTheme="minorEastAsia"/>
          <w:b w:val="0"/>
          <w:caps w:val="0"/>
          <w:noProof/>
          <w:sz w:val="22"/>
          <w:szCs w:val="22"/>
        </w:rPr>
      </w:pPr>
      <w:hyperlink w:anchor="_Toc504918765" w:history="1">
        <w:r w:rsidR="005877BE" w:rsidRPr="003F7C49">
          <w:rPr>
            <w:rStyle w:val="Hyperlink"/>
            <w:noProof/>
          </w:rPr>
          <w:t>Índice</w:t>
        </w:r>
        <w:r w:rsidR="005877BE">
          <w:rPr>
            <w:noProof/>
          </w:rPr>
          <w:tab/>
        </w:r>
        <w:r w:rsidR="005877BE">
          <w:rPr>
            <w:noProof/>
          </w:rPr>
          <w:fldChar w:fldCharType="begin"/>
        </w:r>
        <w:r w:rsidR="005877BE">
          <w:rPr>
            <w:noProof/>
          </w:rPr>
          <w:instrText xml:space="preserve"> PAGEREF _Toc504918765 \h </w:instrText>
        </w:r>
        <w:r w:rsidR="005877BE">
          <w:rPr>
            <w:noProof/>
          </w:rPr>
        </w:r>
        <w:r w:rsidR="005877BE">
          <w:rPr>
            <w:noProof/>
          </w:rPr>
          <w:fldChar w:fldCharType="separate"/>
        </w:r>
        <w:r w:rsidR="005877BE">
          <w:rPr>
            <w:noProof/>
          </w:rPr>
          <w:t>110</w:t>
        </w:r>
        <w:r w:rsidR="005877BE">
          <w:rPr>
            <w:noProof/>
          </w:rPr>
          <w:fldChar w:fldCharType="end"/>
        </w:r>
      </w:hyperlink>
    </w:p>
    <w:p w:rsidR="00060C7B" w:rsidRDefault="00F67986">
      <w:pPr>
        <w:pStyle w:val="ProductList-Body"/>
        <w:sectPr w:rsidR="00060C7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060C7B" w:rsidRDefault="00060C7B">
      <w:pPr>
        <w:pStyle w:val="ProductList-Body"/>
      </w:pPr>
    </w:p>
    <w:p w:rsidR="00060C7B" w:rsidRDefault="00060C7B">
      <w:pPr>
        <w:sectPr w:rsidR="00060C7B">
          <w:headerReference w:type="default" r:id="rId23"/>
          <w:footerReference w:type="default" r:id="rId24"/>
          <w:type w:val="continuous"/>
          <w:pgSz w:w="12240" w:h="15840" w:code="1"/>
          <w:pgMar w:top="1170" w:right="720" w:bottom="720" w:left="720" w:header="432" w:footer="288" w:gutter="0"/>
          <w:cols w:space="360"/>
        </w:sectPr>
      </w:pPr>
    </w:p>
    <w:p w:rsidR="00060C7B" w:rsidRDefault="00F67986">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04918620"/>
      <w:r>
        <w:instrText>Introdução</w:instrText>
      </w:r>
      <w:bookmarkEnd w:id="3"/>
      <w:r>
        <w:instrText>" \l 1</w:instrText>
      </w:r>
      <w:r>
        <w:fldChar w:fldCharType="end"/>
      </w:r>
    </w:p>
    <w:p w:rsidR="00060C7B" w:rsidRDefault="00060C7B">
      <w:pPr>
        <w:pStyle w:val="ProductList-Body"/>
      </w:pPr>
    </w:p>
    <w:p w:rsidR="00060C7B" w:rsidRDefault="00F67986">
      <w:pPr>
        <w:pStyle w:val="ProductList-Offering1Heading"/>
        <w:outlineLvl w:val="1"/>
      </w:pPr>
      <w:bookmarkStart w:id="4" w:name="_Sec532"/>
      <w:r>
        <w:t>Sobre este Documento</w:t>
      </w:r>
      <w:bookmarkEnd w:id="4"/>
      <w:r>
        <w:fldChar w:fldCharType="begin"/>
      </w:r>
      <w:r>
        <w:instrText xml:space="preserve"> TC "</w:instrText>
      </w:r>
      <w:bookmarkStart w:id="5" w:name="_Toc504918621"/>
      <w:r>
        <w:instrText>Sobre este Documento</w:instrText>
      </w:r>
      <w:bookmarkEnd w:id="5"/>
      <w:r>
        <w:instrText>" \l 2</w:instrText>
      </w:r>
      <w:r>
        <w:fldChar w:fldCharType="end"/>
      </w:r>
    </w:p>
    <w:p w:rsidR="00060C7B" w:rsidRDefault="00F67986">
      <w:pPr>
        <w:pStyle w:val="ProductList-Body"/>
      </w:pPr>
      <w: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25">
        <w:r>
          <w:rPr>
            <w:color w:val="00467F"/>
            <w:u w:val="single"/>
          </w:rPr>
          <w:t>http://go.microsoft.com/?linkid=9840733</w:t>
        </w:r>
      </w:hyperlink>
      <w:r>
        <w:t>.</w:t>
      </w:r>
    </w:p>
    <w:p w:rsidR="00060C7B" w:rsidRDefault="00060C7B">
      <w:pPr>
        <w:pStyle w:val="ProductList-Body"/>
      </w:pPr>
    </w:p>
    <w:p w:rsidR="00060C7B" w:rsidRDefault="00F67986">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Produto.As versões anteriores dos Termos do Produto estão disponíveis no site </w:t>
      </w:r>
      <w:hyperlink r:id="rId26">
        <w:r>
          <w:rPr>
            <w:color w:val="00467F"/>
            <w:u w:val="single"/>
          </w:rPr>
          <w:t>http://go.microsoft.com/?linkid=9839207</w:t>
        </w:r>
      </w:hyperlink>
      <w:r>
        <w:t xml:space="preserve">, incluindo versões anteriores da Lista de Produtos e do PUR.Informações sobre produtos e serviços descontinuados da Microsoft estão disponíveis no site </w:t>
      </w:r>
      <w:hyperlink r:id="rId27">
        <w:r>
          <w:rPr>
            <w:color w:val="00467F"/>
            <w:u w:val="single"/>
          </w:rPr>
          <w:t>http://www.microsoftvolumelicensing.com</w:t>
        </w:r>
      </w:hyperlink>
      <w:r>
        <w:t>.Os clientes devem entrar em contato com o revendedor ou com o gerente de conta Microsoft para obter informações sobre a disponibilidade regional de produtos e Serviços Profissionais da Microsoft.</w:t>
      </w:r>
    </w:p>
    <w:p w:rsidR="00060C7B" w:rsidRDefault="00F67986">
      <w:pPr>
        <w:pStyle w:val="ProductList-Offering1Heading"/>
        <w:outlineLvl w:val="1"/>
      </w:pPr>
      <w:bookmarkStart w:id="6" w:name="_Sec533"/>
      <w:r>
        <w:t>O que este Documento contém</w:t>
      </w:r>
      <w:bookmarkEnd w:id="6"/>
      <w:r>
        <w:fldChar w:fldCharType="begin"/>
      </w:r>
      <w:r>
        <w:instrText xml:space="preserve"> TC "</w:instrText>
      </w:r>
      <w:bookmarkStart w:id="7" w:name="_Toc504918622"/>
      <w:r>
        <w:instrText>O que este Documento contém</w:instrText>
      </w:r>
      <w:bookmarkEnd w:id="7"/>
      <w:r>
        <w:instrText>" \l 2</w:instrText>
      </w:r>
      <w:r>
        <w:fldChar w:fldCharType="end"/>
      </w:r>
    </w:p>
    <w:p w:rsidR="00060C7B" w:rsidRDefault="00F67986">
      <w:pPr>
        <w:pStyle w:val="ProductList-Body"/>
      </w:pPr>
      <w:r>
        <w:t xml:space="preserve">Os Termos do Produto incluem as seguintes seções: </w:t>
      </w:r>
    </w:p>
    <w:p w:rsidR="00060C7B" w:rsidRDefault="006D22C3" w:rsidP="00F67986">
      <w:pPr>
        <w:pStyle w:val="ProductList-Bullet"/>
        <w:numPr>
          <w:ilvl w:val="0"/>
          <w:numId w:val="3"/>
        </w:numPr>
      </w:pPr>
      <w:hyperlink w:anchor="_Sec531">
        <w:r w:rsidR="00F67986">
          <w:rPr>
            <w:color w:val="00467F"/>
            <w:u w:val="single"/>
          </w:rPr>
          <w:t>Introdução</w:t>
        </w:r>
      </w:hyperlink>
      <w:r w:rsidR="00F67986">
        <w:t xml:space="preserve">, que inclui uma lista de alterações recentes. </w:t>
      </w:r>
    </w:p>
    <w:p w:rsidR="00060C7B" w:rsidRDefault="006D22C3" w:rsidP="00F67986">
      <w:pPr>
        <w:pStyle w:val="ProductList-Bullet"/>
        <w:numPr>
          <w:ilvl w:val="0"/>
          <w:numId w:val="3"/>
        </w:numPr>
      </w:pPr>
      <w:hyperlink w:anchor="_Sec536">
        <w:r w:rsidR="00F67986">
          <w:rPr>
            <w:color w:val="00467F"/>
            <w:u w:val="single"/>
          </w:rPr>
          <w:t>Termos de Licença</w:t>
        </w:r>
      </w:hyperlink>
      <w:r w:rsidR="00F67986">
        <w:t xml:space="preserve">, que listam os Termos Universais de Licença e os Termos de Modelo de Licença que se aplicam a Produtos de Software. </w:t>
      </w:r>
    </w:p>
    <w:p w:rsidR="00060C7B" w:rsidRDefault="006D22C3" w:rsidP="00F67986">
      <w:pPr>
        <w:pStyle w:val="ProductList-Bullet"/>
        <w:numPr>
          <w:ilvl w:val="0"/>
          <w:numId w:val="3"/>
        </w:numPr>
      </w:pPr>
      <w:hyperlink w:anchor="_Sec547">
        <w:r w:rsidR="00F67986">
          <w:rPr>
            <w:color w:val="00467F"/>
            <w:u w:val="single"/>
          </w:rPr>
          <w:t>Produtos de Software</w:t>
        </w:r>
      </w:hyperlink>
      <w:r w:rsidR="00F67986">
        <w:t xml:space="preserve">, que listam todas as Entradas de Produto do Software. </w:t>
      </w:r>
    </w:p>
    <w:p w:rsidR="00060C7B" w:rsidRDefault="006D22C3" w:rsidP="00F67986">
      <w:pPr>
        <w:pStyle w:val="ProductList-Bullet"/>
        <w:numPr>
          <w:ilvl w:val="0"/>
          <w:numId w:val="3"/>
        </w:numPr>
      </w:pPr>
      <w:hyperlink w:anchor="_Sec548">
        <w:r w:rsidR="00F67986">
          <w:rPr>
            <w:color w:val="00467F"/>
            <w:u w:val="single"/>
          </w:rPr>
          <w:t>Produtos de Serviços Online</w:t>
        </w:r>
      </w:hyperlink>
      <w:r w:rsidR="00F67986">
        <w:t xml:space="preserve">, que listam todas as Entradas de Produto de Serviços Online. </w:t>
      </w:r>
    </w:p>
    <w:p w:rsidR="00060C7B" w:rsidRDefault="006D22C3" w:rsidP="00F67986">
      <w:pPr>
        <w:pStyle w:val="ProductList-Bullet"/>
        <w:numPr>
          <w:ilvl w:val="0"/>
          <w:numId w:val="3"/>
        </w:numPr>
      </w:pPr>
      <w:hyperlink w:anchor="_Sec549">
        <w:r w:rsidR="00F67986">
          <w:rPr>
            <w:color w:val="00467F"/>
            <w:u w:val="single"/>
          </w:rPr>
          <w:t>Glossário</w:t>
        </w:r>
      </w:hyperlink>
      <w:r w:rsidR="00F67986">
        <w:t xml:space="preserve">, que define os termos Atributos, Valores de Célula, Títulos da Coluna e outros termos com iniciais maiúsculas usadas nos Termos do Produto. </w:t>
      </w:r>
    </w:p>
    <w:p w:rsidR="00060C7B" w:rsidRDefault="00F67986" w:rsidP="00F67986">
      <w:pPr>
        <w:pStyle w:val="ProductList-Bullet"/>
        <w:numPr>
          <w:ilvl w:val="0"/>
          <w:numId w:val="3"/>
        </w:numPr>
      </w:pPr>
      <w:r>
        <w:t xml:space="preserve">Os seguintes apêndices: </w:t>
      </w:r>
    </w:p>
    <w:p w:rsidR="00060C7B" w:rsidRDefault="006D22C3" w:rsidP="00F67986">
      <w:pPr>
        <w:pStyle w:val="ProductList-Bullet"/>
        <w:numPr>
          <w:ilvl w:val="1"/>
          <w:numId w:val="3"/>
        </w:numPr>
      </w:pPr>
      <w:hyperlink w:anchor="_Sec591">
        <w:r w:rsidR="00F67986">
          <w:rPr>
            <w:color w:val="00467F"/>
            <w:u w:val="single"/>
          </w:rPr>
          <w:t>Apêndice A – Tabela de Licenças Equivalentes à CAL/Licença de Gerenciamento</w:t>
        </w:r>
      </w:hyperlink>
      <w:r w:rsidR="00F67986">
        <w:t xml:space="preserve">, que identifica os pacotes de CAL e as Licenças de assinatura de Serviços Online disponíveis que fornecem acesso aos Produtos do Servidor. </w:t>
      </w:r>
    </w:p>
    <w:p w:rsidR="00060C7B" w:rsidRDefault="006D22C3" w:rsidP="00F67986">
      <w:pPr>
        <w:pStyle w:val="ProductList-Bullet"/>
        <w:numPr>
          <w:ilvl w:val="1"/>
          <w:numId w:val="3"/>
        </w:numPr>
      </w:pPr>
      <w:hyperlink w:anchor="_Sec564">
        <w:r w:rsidR="00F67986">
          <w:rPr>
            <w:color w:val="00467F"/>
            <w:u w:val="single"/>
          </w:rPr>
          <w:t>Apêndice B – Software Assurance</w:t>
        </w:r>
      </w:hyperlink>
      <w:r w:rsidR="00F67986">
        <w:t xml:space="preserve">, que descreve as regras sobre a compra de SA e os benefícios adicionais disponíveis aos clientes do SA. </w:t>
      </w:r>
    </w:p>
    <w:p w:rsidR="00060C7B" w:rsidRDefault="006D22C3" w:rsidP="00F67986">
      <w:pPr>
        <w:pStyle w:val="ProductList-Bullet"/>
        <w:numPr>
          <w:ilvl w:val="1"/>
          <w:numId w:val="3"/>
        </w:numPr>
      </w:pPr>
      <w:hyperlink w:anchor="_Sec1237">
        <w:r w:rsidR="00F67986">
          <w:rPr>
            <w:color w:val="00467F"/>
            <w:u w:val="single"/>
          </w:rPr>
          <w:t>Apêndice C – Complementos de Serviços Online e Outras Licenças de Transição</w:t>
        </w:r>
      </w:hyperlink>
      <w:r w:rsidR="00F67986">
        <w:t xml:space="preserve">, que descreve os produtos e condições qualificados para Complementos de Serviços Online e ULs de SA </w:t>
      </w:r>
    </w:p>
    <w:p w:rsidR="00060C7B" w:rsidRDefault="006D22C3" w:rsidP="00F67986">
      <w:pPr>
        <w:pStyle w:val="ProductList-Bullet"/>
        <w:numPr>
          <w:ilvl w:val="1"/>
          <w:numId w:val="3"/>
        </w:numPr>
      </w:pPr>
      <w:hyperlink w:anchor="_Sec562">
        <w:r w:rsidR="00F67986">
          <w:rPr>
            <w:color w:val="00467F"/>
            <w:u w:val="single"/>
          </w:rPr>
          <w:t>Apêndice D – Serviços Profissionais</w:t>
        </w:r>
      </w:hyperlink>
      <w:r w:rsidR="00F67986">
        <w:t xml:space="preserve">, que relaciona os Serviços Profissionais oferecidos pelo Licenciamento por Volume da Microsoft. </w:t>
      </w:r>
    </w:p>
    <w:p w:rsidR="00060C7B" w:rsidRDefault="006D22C3" w:rsidP="00F67986">
      <w:pPr>
        <w:pStyle w:val="ProductList-Bullet"/>
        <w:numPr>
          <w:ilvl w:val="1"/>
          <w:numId w:val="3"/>
        </w:numPr>
      </w:pPr>
      <w:hyperlink w:anchor="_Sec563">
        <w:r w:rsidR="00F67986">
          <w:rPr>
            <w:color w:val="00467F"/>
            <w:u w:val="single"/>
          </w:rPr>
          <w:t>Apêndice E – Termos Complementares ao Contrato do Programa</w:t>
        </w:r>
      </w:hyperlink>
      <w:r w:rsidR="00F67986">
        <w:t xml:space="preserve">, que fornece os termos adicionais dos Contratos do Programa de Licenciamento por Volume da Microsoft. </w:t>
      </w:r>
    </w:p>
    <w:p w:rsidR="00060C7B" w:rsidRDefault="006D22C3" w:rsidP="00F67986">
      <w:pPr>
        <w:pStyle w:val="ProductList-Bullet"/>
        <w:numPr>
          <w:ilvl w:val="1"/>
          <w:numId w:val="3"/>
        </w:numPr>
      </w:pPr>
      <w:hyperlink w:anchor="_Sec572">
        <w:r w:rsidR="00F67986">
          <w:rPr>
            <w:color w:val="00467F"/>
            <w:u w:val="single"/>
          </w:rPr>
          <w:t>Apêndice F – Promoções do Produto</w:t>
        </w:r>
      </w:hyperlink>
      <w:r w:rsidR="00F67986">
        <w:t xml:space="preserve">, que relaciona as promoções do Produto que não estão na Lista de Preços. </w:t>
      </w:r>
    </w:p>
    <w:p w:rsidR="00060C7B" w:rsidRDefault="006D22C3" w:rsidP="00F67986">
      <w:pPr>
        <w:pStyle w:val="ProductList-Bullet"/>
        <w:numPr>
          <w:ilvl w:val="1"/>
          <w:numId w:val="3"/>
        </w:numPr>
      </w:pPr>
      <w:hyperlink w:anchor="_Sec899">
        <w:r w:rsidR="00F67986">
          <w:rPr>
            <w:color w:val="00467F"/>
            <w:u w:val="single"/>
          </w:rPr>
          <w:t>Apêndice G – Termos Relacionados à Matriz de Armazenamento</w:t>
        </w:r>
      </w:hyperlink>
      <w:r w:rsidR="00F67986">
        <w:t>, que prevê termos adicionados referentes a dispositivos de Matriz de Armazenamento.</w:t>
      </w:r>
    </w:p>
    <w:p w:rsidR="00060C7B" w:rsidRDefault="006D22C3" w:rsidP="00F67986">
      <w:pPr>
        <w:pStyle w:val="ProductList-Bullet"/>
        <w:numPr>
          <w:ilvl w:val="1"/>
          <w:numId w:val="3"/>
        </w:numPr>
      </w:pPr>
      <w:hyperlink w:anchor="_Sec1230">
        <w:r w:rsidR="00F67986">
          <w:rPr>
            <w:color w:val="00467F"/>
            <w:u w:val="single"/>
          </w:rPr>
          <w:t>Apêndice H – Benefícios de Uso por Alunos e Programas Acadêmicos</w:t>
        </w:r>
      </w:hyperlink>
      <w:r w:rsidR="00F67986">
        <w:t xml:space="preserve">, que relaciona os Produtos Qualificados e </w:t>
      </w:r>
      <w:r w:rsidR="00F67986">
        <w:fldChar w:fldCharType="begin"/>
      </w:r>
      <w:r w:rsidR="00F67986">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F67986">
        <w:fldChar w:fldCharType="separate"/>
      </w:r>
      <w:r w:rsidR="00F67986">
        <w:rPr>
          <w:color w:val="0563C1"/>
        </w:rPr>
        <w:t>Benefícios de Uso por Alunos</w:t>
      </w:r>
      <w:r w:rsidR="00F67986">
        <w:fldChar w:fldCharType="end"/>
      </w:r>
      <w:r w:rsidR="00F67986">
        <w:t xml:space="preserve"> associados.</w:t>
      </w:r>
    </w:p>
    <w:p w:rsidR="00060C7B" w:rsidRDefault="006D22C3" w:rsidP="00F67986">
      <w:pPr>
        <w:pStyle w:val="ProductList-Bullet"/>
        <w:numPr>
          <w:ilvl w:val="0"/>
          <w:numId w:val="3"/>
        </w:numPr>
      </w:pPr>
      <w:hyperlink w:anchor="_Sec844">
        <w:r w:rsidR="00F67986">
          <w:rPr>
            <w:color w:val="00467F"/>
            <w:u w:val="single"/>
          </w:rPr>
          <w:t>Índice</w:t>
        </w:r>
      </w:hyperlink>
      <w:r w:rsidR="00F67986">
        <w:t>, que lista todos os Produtos mencionados nos Termos do Produto e identifica onde eles estão localizados.</w:t>
      </w:r>
    </w:p>
    <w:p w:rsidR="00060C7B" w:rsidRDefault="00F67986">
      <w:pPr>
        <w:pStyle w:val="ProductList-Offering1Heading"/>
        <w:outlineLvl w:val="1"/>
      </w:pPr>
      <w:bookmarkStart w:id="8" w:name="_Sec534"/>
      <w:r>
        <w:t>Como Navegar em uma Entrada do Produto</w:t>
      </w:r>
      <w:bookmarkEnd w:id="8"/>
      <w:r>
        <w:fldChar w:fldCharType="begin"/>
      </w:r>
      <w:r>
        <w:instrText xml:space="preserve"> TC "</w:instrText>
      </w:r>
      <w:bookmarkStart w:id="9" w:name="_Toc504918623"/>
      <w:r>
        <w:instrText>Como Navegar em uma Entrada do Produto</w:instrText>
      </w:r>
      <w:bookmarkEnd w:id="9"/>
      <w:r>
        <w:instrText>" \l 2</w:instrText>
      </w:r>
      <w:r>
        <w:fldChar w:fldCharType="end"/>
      </w:r>
    </w:p>
    <w:p w:rsidR="00060C7B" w:rsidRDefault="00F67986">
      <w:pPr>
        <w:pStyle w:val="ProductList-Body"/>
      </w:pPr>
      <w:r>
        <w:t>Cada Entrada do Produto do Software inclui quatro seções:Disponibilidade do Programa, Condições do Produto, Direitos de Uso e Software Assurance.</w:t>
      </w:r>
    </w:p>
    <w:p w:rsidR="00060C7B" w:rsidRDefault="00F67986">
      <w:pPr>
        <w:pStyle w:val="ProductList-Body"/>
      </w:pPr>
      <w:r>
        <w:t>Cada Entrada do Produto dos Serviços Online inclui duas seções:Disponibilidade do Produto e Condições do Produto.</w:t>
      </w:r>
    </w:p>
    <w:p w:rsidR="00060C7B" w:rsidRDefault="00060C7B">
      <w:pPr>
        <w:pStyle w:val="ProductList-Body"/>
      </w:pPr>
    </w:p>
    <w:p w:rsidR="00060C7B" w:rsidRDefault="00F67986">
      <w:pPr>
        <w:pStyle w:val="ProductList-Body"/>
      </w:pPr>
      <w:r>
        <w:rPr>
          <w:b/>
          <w:color w:val="00188F"/>
        </w:rPr>
        <w:t xml:space="preserve">1.A Disponibilidade do Programa </w:t>
      </w:r>
      <w:r>
        <w:t>identifica, para cada Produto, o tipo de oferta, a contagem de pontos (onde aplicável) e a disponibilidade pelos programas de licenciamento por volume.</w:t>
      </w:r>
    </w:p>
    <w:p w:rsidR="00060C7B" w:rsidRDefault="00F6798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060C7B" w:rsidRDefault="00060C7B">
      <w:pPr>
        <w:pStyle w:val="ProductList-Body"/>
      </w:pPr>
    </w:p>
    <w:p w:rsidR="00060C7B" w:rsidRDefault="00F67986">
      <w:pPr>
        <w:pStyle w:val="ProductList-Body"/>
      </w:pPr>
      <w:r>
        <w:rPr>
          <w:b/>
          <w:color w:val="00188F"/>
        </w:rPr>
        <w:lastRenderedPageBreak/>
        <w:t xml:space="preserve">2.As Condições do Produto </w:t>
      </w:r>
      <w:r>
        <w:t>fornecem informações adicionais relacionadas à aquisição do Produto, como pré-requisitos para compra, versões anteriores e o Pool de Produtos aplicável.</w:t>
      </w:r>
    </w:p>
    <w:p w:rsidR="00060C7B" w:rsidRDefault="00F6798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060C7B" w:rsidRDefault="00060C7B">
      <w:pPr>
        <w:pStyle w:val="ProductList-Body"/>
      </w:pPr>
    </w:p>
    <w:p w:rsidR="00060C7B" w:rsidRDefault="00F67986">
      <w:pPr>
        <w:pStyle w:val="ProductList-Body"/>
      </w:pPr>
      <w:r>
        <w:rPr>
          <w:b/>
          <w:color w:val="00188F"/>
        </w:rPr>
        <w:t xml:space="preserve">3.Os Direitos de Uso </w:t>
      </w:r>
      <w: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rsidR="00060C7B" w:rsidRDefault="00F6798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060C7B" w:rsidRDefault="00060C7B">
      <w:pPr>
        <w:pStyle w:val="ProductList-Body"/>
      </w:pPr>
    </w:p>
    <w:p w:rsidR="00060C7B" w:rsidRDefault="00F67986">
      <w:pPr>
        <w:pStyle w:val="ProductList-Body"/>
      </w:pPr>
      <w:r>
        <w:rPr>
          <w:b/>
          <w:color w:val="00188F"/>
        </w:rPr>
        <w:t xml:space="preserve">4.O Software Assurance </w:t>
      </w:r>
      <w:r>
        <w:t>identifica termos e condições associados à cobertura de SA.</w:t>
      </w:r>
    </w:p>
    <w:p w:rsidR="00060C7B" w:rsidRDefault="00F6798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060C7B" w:rsidRDefault="00F67986">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504918624"/>
      <w:r>
        <w:instrText>Esclarecimentos e Resumo das Alterações neste Documento</w:instrText>
      </w:r>
      <w:bookmarkEnd w:id="11"/>
      <w:r>
        <w:instrText>" \l 2</w:instrText>
      </w:r>
      <w:r>
        <w:fldChar w:fldCharType="end"/>
      </w:r>
    </w:p>
    <w:p w:rsidR="00060C7B" w:rsidRDefault="00F67986">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47"/>
        <w:gridCol w:w="5469"/>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Exclusões</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365 Education A1 (SL de Dispositivo)</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do Assurance Premium do Windows Server Datacenter Core</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do Assurance Premium do Windows Server Standard Core</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do Assurance Premium do SQL Server Enterprise</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do Assurance Premium do SQL Server Standard</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do Assurance Premium do SQL Server Enterprise Core</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do Assurance Premium do SQL Server Standard Core</w:t>
            </w:r>
          </w:p>
        </w:tc>
      </w:tr>
    </w:tbl>
    <w:p w:rsidR="00060C7B" w:rsidRDefault="00060C7B">
      <w:pPr>
        <w:pStyle w:val="ProductList-Body"/>
      </w:pPr>
    </w:p>
    <w:p w:rsidR="00060C7B" w:rsidRDefault="00F67986">
      <w:pPr>
        <w:pStyle w:val="ProductList-ClauseHeading"/>
        <w:outlineLvl w:val="2"/>
      </w:pPr>
      <w:r>
        <w:t>Serviços Online</w:t>
      </w:r>
    </w:p>
    <w:p w:rsidR="00060C7B" w:rsidRDefault="006D22C3">
      <w:pPr>
        <w:pStyle w:val="ProductList-Body"/>
      </w:pPr>
      <w:hyperlink w:anchor="_Sec624">
        <w:r w:rsidR="00F67986">
          <w:rPr>
            <w:color w:val="00467F"/>
            <w:u w:val="single"/>
          </w:rPr>
          <w:t>Serviços do Microsoft Azure</w:t>
        </w:r>
      </w:hyperlink>
      <w:r w:rsidR="00F67986">
        <w:t>: O Benefício de Uso Híbrido do Microsoft Azure agora é chamado de Benefício Híbrido do Microsoft Azure para Windows Server. Além da alteração na nomenclatura, foram adicionados termos para esclarecer os Termos de Uso do Windows Server Standard: O Cliente não pode alocar uma Licença Padrão ao Benefício Híbrido do Azure para Windows Server e, ao mesmo tempo, atribuir a mesma Licença a um Servidor dedicado ao seu uso, exceto uma única vez, por um período de até 31 dias, para migrar essas cargas de trabalho para o Azure. Também foi incluído texto esclarecendo que os clientes podem implantar o Windows Server Standard ou VMs do Datacenter de acordo com o Benefício Híbrido do Microsoft Azure para Windows Server.</w:t>
      </w:r>
    </w:p>
    <w:p w:rsidR="00060C7B" w:rsidRDefault="006D22C3">
      <w:pPr>
        <w:pStyle w:val="ProductList-Body"/>
      </w:pPr>
      <w:hyperlink w:anchor="_Sec629">
        <w:r w:rsidR="00F67986">
          <w:rPr>
            <w:color w:val="00467F"/>
            <w:u w:val="single"/>
          </w:rPr>
          <w:t>Microsoft 365</w:t>
        </w:r>
      </w:hyperlink>
      <w:r w:rsidR="00F67986">
        <w:t>: Foram adicionados termos que permitem aos clientes da Nuvem da Comunidade do Governo dos Estados Unidos usar a ativação do KMS em vez da ativação baseada no Azure AD para o componente do Windows do Microsoft 365 F1. Foi incluído texto esclarecendo que o Microsoft 365 F1 inclui direitos às Licenças de Gerenciamento de Cliente para o System Center Configuration Manager e o Advanced Threat Analytics. Foram consolidados termos específicos do Microsoft 365 F1 em uma única subseção. Foram consolidados termos acadêmicos específicos em uma única subseção Programas Acadêmicos (</w:t>
      </w:r>
      <w:hyperlink w:anchor="_Sec768">
        <w:r w:rsidR="00F67986">
          <w:rPr>
            <w:color w:val="00467F"/>
            <w:u w:val="single"/>
          </w:rPr>
          <w:t>2.5</w:t>
        </w:r>
      </w:hyperlink>
      <w:r w:rsidR="00F67986">
        <w:t>).</w:t>
      </w:r>
    </w:p>
    <w:p w:rsidR="00060C7B" w:rsidRDefault="006D22C3">
      <w:pPr>
        <w:pStyle w:val="ProductList-Body"/>
      </w:pPr>
      <w:hyperlink w:anchor="_Sec633">
        <w:r w:rsidR="00F67986">
          <w:rPr>
            <w:color w:val="00467F"/>
            <w:u w:val="single"/>
          </w:rPr>
          <w:t>Aplicativos do Office 365</w:t>
        </w:r>
      </w:hyperlink>
      <w:r w:rsidR="00F67986">
        <w:t>: Foram consolidados termos acadêmicos específicos em uma única subseção Programas Acadêmicos (</w:t>
      </w:r>
      <w:hyperlink w:anchor="_Sec774">
        <w:r w:rsidR="00F67986">
          <w:rPr>
            <w:color w:val="00467F"/>
            <w:u w:val="single"/>
          </w:rPr>
          <w:t>2.6</w:t>
        </w:r>
      </w:hyperlink>
      <w:r w:rsidR="00F67986">
        <w:t>).</w:t>
      </w:r>
    </w:p>
    <w:p w:rsidR="00060C7B" w:rsidRDefault="006D22C3">
      <w:pPr>
        <w:pStyle w:val="ProductList-Body"/>
      </w:pPr>
      <w:hyperlink w:anchor="_Sec634">
        <w:r w:rsidR="00F67986">
          <w:rPr>
            <w:color w:val="00467F"/>
            <w:u w:val="single"/>
          </w:rPr>
          <w:t>Pacotes do Office 365</w:t>
        </w:r>
      </w:hyperlink>
      <w:r w:rsidR="00F67986">
        <w:t>: Foram consolidados termos acadêmicos específicos em uma única subseção Programas Acadêmicos (</w:t>
      </w:r>
      <w:hyperlink w:anchor="_Sec775">
        <w:r w:rsidR="00F67986">
          <w:rPr>
            <w:color w:val="00467F"/>
            <w:u w:val="single"/>
          </w:rPr>
          <w:t>2.5</w:t>
        </w:r>
      </w:hyperlink>
      <w:r w:rsidR="00F67986">
        <w:t xml:space="preserve">). </w:t>
      </w:r>
    </w:p>
    <w:p w:rsidR="00060C7B" w:rsidRDefault="00060C7B">
      <w:pPr>
        <w:pStyle w:val="ProductList-Body"/>
      </w:pPr>
    </w:p>
    <w:p w:rsidR="00060C7B" w:rsidRDefault="00F67986">
      <w:pPr>
        <w:pStyle w:val="ProductList-ClauseHeading"/>
        <w:outlineLvl w:val="2"/>
      </w:pPr>
      <w:r>
        <w:lastRenderedPageBreak/>
        <w:t>Apêndice B - Software Assurance</w:t>
      </w:r>
    </w:p>
    <w:p w:rsidR="00060C7B" w:rsidRDefault="006D22C3">
      <w:pPr>
        <w:pStyle w:val="ProductList-Body"/>
      </w:pPr>
      <w:hyperlink w:anchor="_Sec585">
        <w:r w:rsidR="00F67986">
          <w:rPr>
            <w:color w:val="00467F"/>
            <w:u w:val="single"/>
          </w:rPr>
          <w:t>Suporte para Solução de Problemas 24x7</w:t>
        </w:r>
      </w:hyperlink>
      <w:r w:rsidR="00F67986">
        <w:t>: Foi atualizada a seção Conversão de Incidentes de Suporte para Solução de Problemas 24x7 do Software Assurance em Serviços de Suporte Premier para incluir Suporte Unificado como uma opção para converter os Incidentes de Suporte para Resolução de Problemas 24x7 do SA.</w:t>
      </w:r>
    </w:p>
    <w:p w:rsidR="00060C7B" w:rsidRDefault="00060C7B">
      <w:pPr>
        <w:pStyle w:val="ProductList-Body"/>
      </w:pPr>
    </w:p>
    <w:p w:rsidR="00060C7B" w:rsidRDefault="00F67986">
      <w:pPr>
        <w:pStyle w:val="ProductList-ClauseHeading"/>
        <w:outlineLvl w:val="2"/>
      </w:pPr>
      <w:r>
        <w:t>Apêndice H – Benefícios de Uso por Alunos e Programas Acadêmicos</w:t>
      </w:r>
    </w:p>
    <w:p w:rsidR="00060C7B" w:rsidRDefault="00F67986">
      <w:pPr>
        <w:pStyle w:val="ProductList-Body"/>
      </w:pPr>
      <w:r>
        <w:t xml:space="preserve">Os termos do Benefício de Uso do Aluno das entradas específicas do Produto foram consolidados no </w:t>
      </w:r>
      <w:hyperlink w:anchor="_Sec1230">
        <w:r>
          <w:rPr>
            <w:color w:val="00467F"/>
            <w:u w:val="single"/>
          </w:rPr>
          <w:t>Apêndice H – Benefícios de Uso por Alunos e Programas Acadêmicos</w:t>
        </w:r>
      </w:hyperlink>
      <w:r>
        <w:t>, incluindo uma lista dos Produtos que fornecem Benefícios de Uso por Alunos por Programa e a quantidade de instâncias de benefício do aluno para cada oferta para docentes/equipe ou trabalhador do conhecimento. Foi adicionada uma tabela que destaca o tipo de oferta e Produto disponível para clientes de EES anteriores a 2017.</w:t>
      </w:r>
    </w:p>
    <w:p w:rsidR="00060C7B" w:rsidRDefault="00060C7B">
      <w:pPr>
        <w:pStyle w:val="ProductList-Body"/>
      </w:pP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060C7B">
      <w:pPr>
        <w:sectPr w:rsidR="00060C7B">
          <w:headerReference w:type="default" r:id="rId32"/>
          <w:footerReference w:type="default" r:id="rId33"/>
          <w:type w:val="continuous"/>
          <w:pgSz w:w="12240" w:h="15840" w:code="1"/>
          <w:pgMar w:top="1170" w:right="720" w:bottom="720" w:left="720" w:header="432" w:footer="288" w:gutter="0"/>
          <w:cols w:space="360"/>
        </w:sectPr>
      </w:pPr>
    </w:p>
    <w:p w:rsidR="00060C7B" w:rsidRDefault="00F67986">
      <w:pPr>
        <w:pStyle w:val="ProductList-SectionHeading"/>
        <w:pageBreakBefore/>
        <w:outlineLvl w:val="0"/>
      </w:pPr>
      <w:bookmarkStart w:id="12" w:name="_Sec536"/>
      <w:bookmarkEnd w:id="2"/>
      <w:r>
        <w:t>Termos de Licença</w:t>
      </w:r>
      <w:r>
        <w:fldChar w:fldCharType="begin"/>
      </w:r>
      <w:r>
        <w:instrText xml:space="preserve"> TC "</w:instrText>
      </w:r>
      <w:bookmarkStart w:id="13" w:name="_Toc504918625"/>
      <w:r>
        <w:instrText>Termos de Licença</w:instrText>
      </w:r>
      <w:bookmarkEnd w:id="13"/>
      <w:r>
        <w:instrText>" \l 1</w:instrText>
      </w:r>
      <w:r>
        <w:fldChar w:fldCharType="end"/>
      </w:r>
    </w:p>
    <w:p w:rsidR="00060C7B" w:rsidRDefault="00F67986">
      <w:pPr>
        <w:pStyle w:val="ProductList-Body"/>
      </w:pPr>
      <w: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rsidR="00060C7B" w:rsidRDefault="00060C7B">
      <w:pPr>
        <w:pStyle w:val="ProductList-Body"/>
      </w:pPr>
    </w:p>
    <w:p w:rsidR="00060C7B" w:rsidRDefault="00F67986">
      <w:pPr>
        <w:pStyle w:val="ProductList-Body"/>
      </w:pPr>
      <w: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rsidR="00060C7B" w:rsidRDefault="00F67986">
      <w:pPr>
        <w:pStyle w:val="ProductList-OfferingGroupHeading"/>
        <w:outlineLvl w:val="1"/>
      </w:pPr>
      <w:bookmarkStart w:id="14" w:name="_Sec537"/>
      <w:r>
        <w:t>Termos Universais de Licença</w:t>
      </w:r>
      <w:bookmarkEnd w:id="14"/>
      <w:r>
        <w:fldChar w:fldCharType="begin"/>
      </w:r>
      <w:r>
        <w:instrText xml:space="preserve"> TC "</w:instrText>
      </w:r>
      <w:bookmarkStart w:id="15" w:name="_Toc504918626"/>
      <w:r>
        <w:instrText>Termos Universais de Licença</w:instrText>
      </w:r>
      <w:bookmarkEnd w:id="15"/>
      <w:r>
        <w:instrText>" \l 2</w:instrText>
      </w:r>
      <w:r>
        <w:fldChar w:fldCharType="end"/>
      </w:r>
    </w:p>
    <w:p w:rsidR="00060C7B" w:rsidRDefault="00F67986">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060C7B" w:rsidRDefault="00060C7B">
      <w:pPr>
        <w:pStyle w:val="ProductList-Body"/>
      </w:pPr>
    </w:p>
    <w:p w:rsidR="00060C7B" w:rsidRDefault="00F67986">
      <w:pPr>
        <w:pStyle w:val="ProductList-ClauseHeading"/>
        <w:outlineLvl w:val="2"/>
      </w:pPr>
      <w:r>
        <w:t>1. Definições</w:t>
      </w:r>
    </w:p>
    <w:p w:rsidR="00060C7B" w:rsidRDefault="00F67986">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060C7B" w:rsidRDefault="00060C7B">
      <w:pPr>
        <w:pStyle w:val="ProductList-Body"/>
      </w:pPr>
    </w:p>
    <w:p w:rsidR="00060C7B" w:rsidRDefault="00F67986">
      <w:pPr>
        <w:pStyle w:val="ProductList-ClauseHeading"/>
        <w:outlineLvl w:val="2"/>
      </w:pPr>
      <w:r>
        <w:t>2. Direitos de Uso do Cliente</w:t>
      </w:r>
    </w:p>
    <w:p w:rsidR="00060C7B" w:rsidRDefault="00F67986">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060C7B" w:rsidRDefault="00060C7B">
      <w:pPr>
        <w:pStyle w:val="ProductList-Body"/>
      </w:pPr>
    </w:p>
    <w:p w:rsidR="00060C7B" w:rsidRDefault="00F67986">
      <w:pPr>
        <w:pStyle w:val="ProductList-ClauseHeading"/>
        <w:outlineLvl w:val="2"/>
      </w:pPr>
      <w:r>
        <w:t>3. Direitos de Usar Outras Versões e Versões Inferiores</w:t>
      </w:r>
    </w:p>
    <w:p w:rsidR="00060C7B" w:rsidRDefault="00F67986">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060C7B" w:rsidRDefault="00060C7B">
      <w:pPr>
        <w:pStyle w:val="ProductList-Body"/>
      </w:pPr>
    </w:p>
    <w:p w:rsidR="00060C7B" w:rsidRDefault="00F67986">
      <w:pPr>
        <w:pStyle w:val="ProductList-ClauseHeading"/>
        <w:outlineLvl w:val="2"/>
      </w:pPr>
      <w:r>
        <w:t>4. Software de Terceiros</w:t>
      </w:r>
    </w:p>
    <w:p w:rsidR="00060C7B" w:rsidRDefault="00F67986">
      <w:pPr>
        <w:pStyle w:val="ProductList-Body"/>
      </w:pPr>
      <w:r>
        <w:t>O software pode conter programas ou componentes exclusivos de terceiros ou de fonte aberta que são licenciados de acordo com termos individuais apresentados ao Cliente durante a instalação ou no arquivo “Notificações de Terceiros” que acompanha o software. O software também pode conter programas de terceiros que a Microsoft, não terceiros, licencia ao Cliente de acordo com os termos de licença da Microsoft.</w:t>
      </w:r>
    </w:p>
    <w:p w:rsidR="00060C7B" w:rsidRDefault="00060C7B">
      <w:pPr>
        <w:pStyle w:val="ProductList-Body"/>
      </w:pPr>
    </w:p>
    <w:p w:rsidR="00060C7B" w:rsidRDefault="00F67986">
      <w:pPr>
        <w:pStyle w:val="ProductList-ClauseHeading"/>
        <w:outlineLvl w:val="2"/>
      </w:pPr>
      <w:r>
        <w:t>5. Código de Pré-lançamento, Atualizações ou Suplementos, Funcionalidade Adicional</w:t>
      </w:r>
    </w:p>
    <w:p w:rsidR="00060C7B" w:rsidRDefault="00F67986">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060C7B" w:rsidRDefault="00060C7B">
      <w:pPr>
        <w:pStyle w:val="ProductList-Body"/>
      </w:pPr>
    </w:p>
    <w:p w:rsidR="00060C7B" w:rsidRDefault="00F67986">
      <w:pPr>
        <w:pStyle w:val="ProductList-ClauseHeading"/>
        <w:outlineLvl w:val="2"/>
      </w:pPr>
      <w:r>
        <w:t>6. Restrições</w:t>
      </w:r>
    </w:p>
    <w:p w:rsidR="00060C7B" w:rsidRDefault="00F67986">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060C7B" w:rsidRDefault="00060C7B">
      <w:pPr>
        <w:pStyle w:val="ProductList-Body"/>
      </w:pPr>
    </w:p>
    <w:p w:rsidR="00060C7B" w:rsidRDefault="00F67986">
      <w:pPr>
        <w:pStyle w:val="ProductList-ClauseHeading"/>
        <w:outlineLvl w:val="2"/>
      </w:pPr>
      <w:r>
        <w:t>7. Software Assurance</w:t>
      </w:r>
    </w:p>
    <w:p w:rsidR="00060C7B" w:rsidRDefault="00F67986">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060C7B" w:rsidRDefault="00060C7B">
      <w:pPr>
        <w:pStyle w:val="ProductList-Body"/>
      </w:pPr>
    </w:p>
    <w:p w:rsidR="00060C7B" w:rsidRDefault="00F67986">
      <w:pPr>
        <w:pStyle w:val="ProductList-ClauseHeading"/>
        <w:outlineLvl w:val="2"/>
      </w:pPr>
      <w:r>
        <w:t>8. Terceirizando o Gerenciamento de Software</w:t>
      </w:r>
    </w:p>
    <w:p w:rsidR="00060C7B" w:rsidRDefault="00F67986">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060C7B" w:rsidRDefault="00060C7B">
      <w:pPr>
        <w:pStyle w:val="ProductList-Body"/>
      </w:pPr>
    </w:p>
    <w:p w:rsidR="00060C7B" w:rsidRDefault="00F67986">
      <w:pPr>
        <w:pStyle w:val="ProductList-ClauseHeading"/>
        <w:outlineLvl w:val="2"/>
      </w:pPr>
      <w:r>
        <w:t>9. Cessão e Transferência de Licenças</w:t>
      </w:r>
    </w:p>
    <w:p w:rsidR="00060C7B" w:rsidRDefault="00F67986">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060C7B" w:rsidRDefault="00060C7B">
      <w:pPr>
        <w:pStyle w:val="ProductList-Body"/>
      </w:pPr>
    </w:p>
    <w:p w:rsidR="00060C7B" w:rsidRDefault="00F67986">
      <w:pPr>
        <w:pStyle w:val="ProductList-ClauseHeading"/>
        <w:outlineLvl w:val="2"/>
      </w:pPr>
      <w:r>
        <w:t>10. Medidas Técnicas</w:t>
      </w:r>
    </w:p>
    <w:p w:rsidR="00060C7B" w:rsidRDefault="00F67986">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060C7B" w:rsidRDefault="00060C7B">
      <w:pPr>
        <w:pStyle w:val="ProductList-Body"/>
      </w:pPr>
    </w:p>
    <w:p w:rsidR="00060C7B" w:rsidRDefault="00F67986">
      <w:pPr>
        <w:pStyle w:val="ProductList-SubClauseHeading"/>
        <w:outlineLvl w:val="3"/>
      </w:pPr>
      <w:r>
        <w:t>10.1 Ativação e validação</w:t>
      </w:r>
    </w:p>
    <w:p w:rsidR="00060C7B" w:rsidRDefault="00F67986">
      <w:pPr>
        <w:pStyle w:val="ProductList-BodyIndented"/>
      </w:pPr>
      <w:r>
        <w:t>A ativação ou validação bem-sucedida verifica se um Produto de software foi corretamente instalado, se a chave do produto não está bloqueada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060C7B" w:rsidRDefault="00060C7B">
      <w:pPr>
        <w:pStyle w:val="ProductList-BodyIndented"/>
      </w:pPr>
    </w:p>
    <w:p w:rsidR="00060C7B" w:rsidRDefault="00F67986">
      <w:pPr>
        <w:pStyle w:val="ProductList-SubClauseHeading"/>
        <w:outlineLvl w:val="3"/>
      </w:pPr>
      <w:r>
        <w:t>10.2 Chaves de Produto</w:t>
      </w:r>
    </w:p>
    <w:p w:rsidR="00060C7B" w:rsidRDefault="00F67986">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060C7B" w:rsidRDefault="00060C7B">
      <w:pPr>
        <w:pStyle w:val="ProductList-BodyIndented"/>
      </w:pPr>
    </w:p>
    <w:p w:rsidR="00060C7B" w:rsidRDefault="00F67986">
      <w:pPr>
        <w:pStyle w:val="ProductList-ClauseHeading"/>
        <w:outlineLvl w:val="2"/>
      </w:pPr>
      <w:r>
        <w:t>11. Notificações</w:t>
      </w:r>
    </w:p>
    <w:p w:rsidR="00060C7B" w:rsidRDefault="00F67986">
      <w:pPr>
        <w:pStyle w:val="ProductList-Body"/>
      </w:pPr>
      <w:r>
        <w:t>Onde indicado na seção Direitos de Uso de cada Entrada do Produto, as seguintes notificações se aplicarão:</w:t>
      </w:r>
    </w:p>
    <w:p w:rsidR="00060C7B" w:rsidRDefault="00060C7B">
      <w:pPr>
        <w:pStyle w:val="ProductList-Body"/>
      </w:pPr>
    </w:p>
    <w:p w:rsidR="00060C7B" w:rsidRDefault="00F67986">
      <w:pPr>
        <w:pStyle w:val="ProductList-SubClauseHeading"/>
        <w:outlineLvl w:val="3"/>
      </w:pPr>
      <w:r>
        <w:t>11.1 Recursos de Internet</w:t>
      </w:r>
    </w:p>
    <w:p w:rsidR="00060C7B" w:rsidRDefault="00F67986">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060C7B" w:rsidRDefault="00060C7B">
      <w:pPr>
        <w:pStyle w:val="ProductList-BodyIndented"/>
      </w:pPr>
    </w:p>
    <w:p w:rsidR="00060C7B" w:rsidRDefault="00F67986">
      <w:pPr>
        <w:pStyle w:val="ProductList-SubClauseHeading"/>
        <w:outlineLvl w:val="3"/>
      </w:pPr>
      <w:r>
        <w:t>11.2 Bing Mapas</w:t>
      </w:r>
    </w:p>
    <w:p w:rsidR="00060C7B" w:rsidRDefault="00F67986">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4">
        <w:r>
          <w:rPr>
            <w:color w:val="00467F"/>
            <w:u w:val="single"/>
          </w:rPr>
          <w:t>http://go.microsoft.com/?linkid=9710837</w:t>
        </w:r>
      </w:hyperlink>
      <w:r>
        <w:t xml:space="preserve"> e na Política de Privacidade do Bing Mapas disponível em </w:t>
      </w:r>
      <w:hyperlink r:id="rId35">
        <w:r>
          <w:rPr>
            <w:color w:val="00467F"/>
            <w:u w:val="single"/>
          </w:rPr>
          <w:t>http://go.microsoft.com/fwlink/?LinkID=248686</w:t>
        </w:r>
      </w:hyperlink>
      <w:r>
        <w:t>.</w:t>
      </w:r>
    </w:p>
    <w:p w:rsidR="00060C7B" w:rsidRDefault="00060C7B">
      <w:pPr>
        <w:pStyle w:val="ProductList-BodyIndented"/>
      </w:pPr>
    </w:p>
    <w:p w:rsidR="00060C7B" w:rsidRDefault="00F67986">
      <w:pPr>
        <w:pStyle w:val="ProductList-SubClauseHeading"/>
        <w:outlineLvl w:val="3"/>
      </w:pPr>
      <w:r>
        <w:t>11.3 Notificação sobre o Padrão Visual H.264/AVC, o Padrão de Vídeo VC-1 e o Padrão Visual MPEG-4 Parte 2</w:t>
      </w:r>
    </w:p>
    <w:p w:rsidR="00060C7B" w:rsidRDefault="00F67986">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6">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060C7B" w:rsidRDefault="00060C7B">
      <w:pPr>
        <w:pStyle w:val="ProductList-BodyIndented"/>
      </w:pPr>
    </w:p>
    <w:p w:rsidR="00060C7B" w:rsidRDefault="00F67986">
      <w:pPr>
        <w:pStyle w:val="ProductList-ClauseHeading"/>
        <w:outlineLvl w:val="2"/>
      </w:pPr>
      <w:r>
        <w:t>12. Componentes de Fontes, Imagens e Sons</w:t>
      </w:r>
    </w:p>
    <w:p w:rsidR="00060C7B" w:rsidRDefault="00F67986">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060C7B" w:rsidRDefault="00060C7B">
      <w:pPr>
        <w:pStyle w:val="ProductList-Body"/>
      </w:pPr>
    </w:p>
    <w:p w:rsidR="00060C7B" w:rsidRDefault="00F67986">
      <w:pPr>
        <w:pStyle w:val="ProductList-ClauseHeading"/>
        <w:outlineLvl w:val="2"/>
      </w:pPr>
      <w:r>
        <w:t>13. Tecnologias Incluídas</w:t>
      </w:r>
    </w:p>
    <w:p w:rsidR="00060C7B" w:rsidRDefault="00F67986">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060C7B" w:rsidRDefault="00060C7B">
      <w:pPr>
        <w:pStyle w:val="ProductList-Body"/>
      </w:pPr>
    </w:p>
    <w:p w:rsidR="00060C7B" w:rsidRDefault="00F67986">
      <w:pPr>
        <w:pStyle w:val="ProductList-ClauseHeading"/>
        <w:outlineLvl w:val="2"/>
      </w:pPr>
      <w:r>
        <w:t>14. Teste de Benchmark</w:t>
      </w:r>
    </w:p>
    <w:p w:rsidR="00060C7B" w:rsidRDefault="00F67986">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060C7B" w:rsidRDefault="00060C7B">
      <w:pPr>
        <w:pStyle w:val="ProductList-Body"/>
      </w:pPr>
    </w:p>
    <w:p w:rsidR="00060C7B" w:rsidRDefault="00F67986">
      <w:pPr>
        <w:pStyle w:val="ProductList-ClauseHeading"/>
        <w:outlineLvl w:val="2"/>
      </w:pPr>
      <w:r>
        <w:t>15. Multiplexação</w:t>
      </w:r>
    </w:p>
    <w:p w:rsidR="00060C7B" w:rsidRDefault="00F67986">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060C7B" w:rsidRDefault="00060C7B">
      <w:pPr>
        <w:pStyle w:val="ProductList-Body"/>
      </w:pPr>
    </w:p>
    <w:p w:rsidR="00060C7B" w:rsidRDefault="00F67986">
      <w:pPr>
        <w:pStyle w:val="ProductList-ClauseHeading"/>
        <w:outlineLvl w:val="2"/>
      </w:pPr>
      <w:r>
        <w:t>16. Direitos Administrativos e de Suporte</w:t>
      </w:r>
    </w:p>
    <w:p w:rsidR="00060C7B" w:rsidRDefault="00F67986">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060C7B" w:rsidRDefault="00060C7B">
      <w:pPr>
        <w:pStyle w:val="ProductList-Body"/>
      </w:pPr>
    </w:p>
    <w:p w:rsidR="00060C7B" w:rsidRDefault="00F67986">
      <w:pPr>
        <w:pStyle w:val="ProductList-ClauseHeading"/>
        <w:outlineLvl w:val="2"/>
      </w:pPr>
      <w:r>
        <w:t>17. Código Distribuível</w:t>
      </w:r>
    </w:p>
    <w:p w:rsidR="00060C7B" w:rsidRDefault="00F67986">
      <w:pPr>
        <w:pStyle w:val="ProductList-Body"/>
      </w:pPr>
      <w:r>
        <w:t xml:space="preserve">O software poderá incluir código que o Cliente poderá distribuir nos programas que desenvolver, se ele respeitar os termos abaixo. </w:t>
      </w:r>
    </w:p>
    <w:p w:rsidR="00060C7B" w:rsidRDefault="00060C7B">
      <w:pPr>
        <w:pStyle w:val="ProductList-Body"/>
      </w:pPr>
    </w:p>
    <w:p w:rsidR="00060C7B" w:rsidRDefault="00F67986">
      <w:pPr>
        <w:pStyle w:val="ProductList-SubClauseHeading"/>
        <w:outlineLvl w:val="3"/>
      </w:pPr>
      <w:r>
        <w:t>17.1 Direito de Uso e Distribuição</w:t>
      </w:r>
    </w:p>
    <w:p w:rsidR="00060C7B" w:rsidRDefault="00F67986">
      <w:pPr>
        <w:pStyle w:val="ProductList-BodyIndented"/>
      </w:pPr>
      <w:r>
        <w:t xml:space="preserve">O código e os arquivos de texto listados abaixo constituem “Código Distribuível”. </w:t>
      </w:r>
    </w:p>
    <w:p w:rsidR="00060C7B" w:rsidRDefault="00F67986" w:rsidP="00F67986">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060C7B" w:rsidRDefault="00F67986" w:rsidP="00F67986">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060C7B" w:rsidRDefault="00F67986" w:rsidP="00F67986">
      <w:pPr>
        <w:pStyle w:val="ProductList-Bullet"/>
        <w:numPr>
          <w:ilvl w:val="1"/>
          <w:numId w:val="4"/>
        </w:numPr>
      </w:pPr>
      <w:r>
        <w:t>Distribuição por Terceiros: O Cliente poderá permitir que os distribuidores de seus programas copiem e distribuam o Código Distribuível como parte daqueles programas.</w:t>
      </w:r>
    </w:p>
    <w:p w:rsidR="00060C7B" w:rsidRDefault="00F67986" w:rsidP="00F67986">
      <w:pPr>
        <w:pStyle w:val="ProductList-Bullet"/>
        <w:numPr>
          <w:ilvl w:val="1"/>
          <w:numId w:val="4"/>
        </w:numPr>
      </w:pPr>
      <w:r>
        <w:t>Biblioteca de Imagens: O Cliente pode copiar e distribuir imagens, gráficos e animações da Biblioteca de Imagens da forma descrita na documentação de software.</w:t>
      </w:r>
    </w:p>
    <w:p w:rsidR="00060C7B" w:rsidRDefault="00060C7B">
      <w:pPr>
        <w:pStyle w:val="ProductList-BodyIndented"/>
      </w:pPr>
    </w:p>
    <w:p w:rsidR="00060C7B" w:rsidRDefault="00F67986">
      <w:pPr>
        <w:pStyle w:val="ProductList-SubClauseHeading"/>
        <w:outlineLvl w:val="3"/>
      </w:pPr>
      <w:r>
        <w:t>17.2 Requisitos de Distribuição</w:t>
      </w:r>
    </w:p>
    <w:p w:rsidR="00060C7B" w:rsidRDefault="00F67986">
      <w:pPr>
        <w:pStyle w:val="ProductList-BodyIndented"/>
      </w:pPr>
      <w:r>
        <w:t>Se o Cliente distribuir qualquer Código Distribuível. O Cliente deve:</w:t>
      </w:r>
    </w:p>
    <w:p w:rsidR="00060C7B" w:rsidRDefault="00F67986" w:rsidP="00F67986">
      <w:pPr>
        <w:pStyle w:val="ProductList-Bullet"/>
        <w:numPr>
          <w:ilvl w:val="1"/>
          <w:numId w:val="5"/>
        </w:numPr>
      </w:pPr>
      <w:r>
        <w:t>Apenas distribuí-lo com os programas do Cliente, nos quais os programas do Cliente fornecem funcionalidade principal significativa para o Código Distribuível;</w:t>
      </w:r>
    </w:p>
    <w:p w:rsidR="00060C7B" w:rsidRDefault="00F67986" w:rsidP="00F67986">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060C7B" w:rsidRDefault="00F67986" w:rsidP="00F67986">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060C7B" w:rsidRDefault="00060C7B">
      <w:pPr>
        <w:pStyle w:val="ProductList-BodyIndented"/>
      </w:pPr>
    </w:p>
    <w:p w:rsidR="00060C7B" w:rsidRDefault="00F67986">
      <w:pPr>
        <w:pStyle w:val="ProductList-SubClauseHeading"/>
        <w:outlineLvl w:val="3"/>
      </w:pPr>
      <w:r>
        <w:t>17.3 Limitações de Distribuição</w:t>
      </w:r>
    </w:p>
    <w:p w:rsidR="00060C7B" w:rsidRDefault="00F67986">
      <w:pPr>
        <w:pStyle w:val="ProductList-BodyIndented"/>
      </w:pPr>
      <w:r>
        <w:t>O Cliente não poderá:</w:t>
      </w:r>
    </w:p>
    <w:p w:rsidR="00060C7B" w:rsidRDefault="00F67986" w:rsidP="00F67986">
      <w:pPr>
        <w:pStyle w:val="ProductList-Bullet"/>
        <w:numPr>
          <w:ilvl w:val="1"/>
          <w:numId w:val="6"/>
        </w:numPr>
      </w:pPr>
      <w:r>
        <w:t>alterar notificações de direitos autorais, marcas registradas ou avisos de patente que apareçam no Código Distribuível;</w:t>
      </w:r>
    </w:p>
    <w:p w:rsidR="00060C7B" w:rsidRDefault="00F67986" w:rsidP="00F67986">
      <w:pPr>
        <w:pStyle w:val="ProductList-Bullet"/>
        <w:numPr>
          <w:ilvl w:val="1"/>
          <w:numId w:val="6"/>
        </w:numPr>
      </w:pPr>
      <w:r>
        <w:t>usar marcas registradas da Microsoft nos nomes dos programas do Cliente ou de forma a sugerir que seus programas derivam da Microsoft ou são endossados por ela;</w:t>
      </w:r>
    </w:p>
    <w:p w:rsidR="00060C7B" w:rsidRDefault="00F67986" w:rsidP="00F67986">
      <w:pPr>
        <w:pStyle w:val="ProductList-Bullet"/>
        <w:numPr>
          <w:ilvl w:val="1"/>
          <w:numId w:val="6"/>
        </w:numPr>
      </w:pPr>
      <w:r>
        <w:t>distribuir Código Distribuível em ou com quaisquer programas mal-intencionados ou enganosos ou de uma maneira ilícita ou</w:t>
      </w:r>
    </w:p>
    <w:p w:rsidR="00060C7B" w:rsidRDefault="00F67986" w:rsidP="00F67986">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060C7B" w:rsidRDefault="00060C7B">
      <w:pPr>
        <w:pStyle w:val="ProductList-BodyIndented"/>
      </w:pPr>
    </w:p>
    <w:p w:rsidR="00060C7B" w:rsidRDefault="00F67986">
      <w:pPr>
        <w:pStyle w:val="ProductList-ClauseHeading"/>
        <w:outlineLvl w:val="2"/>
      </w:pPr>
      <w:r>
        <w:t>18. Software Mais Serviços</w:t>
      </w:r>
    </w:p>
    <w:p w:rsidR="00060C7B" w:rsidRDefault="00F67986">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060C7B" w:rsidRDefault="00060C7B">
      <w:pPr>
        <w:pStyle w:val="ProductList-Body"/>
      </w:pPr>
    </w:p>
    <w:p w:rsidR="00060C7B" w:rsidRDefault="00F67986">
      <w:pPr>
        <w:pStyle w:val="ProductList-ClauseHeading"/>
        <w:outlineLvl w:val="2"/>
      </w:pPr>
      <w:r>
        <w:t>19. Processamento de Dados Pessoais</w:t>
      </w:r>
    </w:p>
    <w:p w:rsidR="00060C7B" w:rsidRDefault="00F67986">
      <w:pPr>
        <w:pStyle w:val="ProductList-Body"/>
      </w:pPr>
      <w:r>
        <w:t xml:space="preserve">Visto que a Microsoft é contratante ou subcontratante de dados pessoais relativos a um Produto ou à prestação de Serviços Profissionais, a Microsoft compromete-se aos Termos do Regulamento Geral de Proteção de Dados (General Data Protection Regulation) da União Europeia no Anexo 4 dos </w:t>
      </w:r>
      <w:hyperlink r:id="rId37">
        <w:r>
          <w:rPr>
            <w:color w:val="00467F"/>
            <w:u w:val="single"/>
          </w:rPr>
          <w:t>Termos de Serviços Online</w:t>
        </w:r>
      </w:hyperlink>
      <w:r>
        <w:t xml:space="preserve"> para todos os clientes com data de início de vigência em 25 de maio de 2018. </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16" w:name="_Sec538"/>
      <w:r>
        <w:t>Termos do Modelo de Licença</w:t>
      </w:r>
      <w:bookmarkEnd w:id="16"/>
      <w:r>
        <w:fldChar w:fldCharType="begin"/>
      </w:r>
      <w:r>
        <w:instrText xml:space="preserve"> TC "</w:instrText>
      </w:r>
      <w:bookmarkStart w:id="17" w:name="_Toc504918627"/>
      <w:r>
        <w:instrText>Termos do Modelo de Licença</w:instrText>
      </w:r>
      <w:bookmarkEnd w:id="17"/>
      <w:r>
        <w:instrText>" \l 2</w:instrText>
      </w:r>
      <w:r>
        <w:fldChar w:fldCharType="end"/>
      </w:r>
    </w:p>
    <w:p w:rsidR="00060C7B" w:rsidRDefault="00F67986">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060C7B" w:rsidRDefault="00F67986">
      <w:pPr>
        <w:pStyle w:val="ProductList-Offering2Heading"/>
        <w:outlineLvl w:val="2"/>
      </w:pPr>
      <w:bookmarkStart w:id="18" w:name="_Sec539"/>
      <w:r>
        <w:t>Aplicativos Desktop</w:t>
      </w:r>
      <w:bookmarkEnd w:id="18"/>
      <w:r>
        <w:fldChar w:fldCharType="begin"/>
      </w:r>
      <w:r>
        <w:instrText xml:space="preserve"> TC "</w:instrText>
      </w:r>
      <w:bookmarkStart w:id="19" w:name="_Toc504918628"/>
      <w:r>
        <w:instrText>Aplicativos Desktop</w:instrText>
      </w:r>
      <w:bookmarkEnd w:id="19"/>
      <w:r>
        <w:instrText>" \l 3</w:instrText>
      </w:r>
      <w:r>
        <w:fldChar w:fldCharType="end"/>
      </w:r>
    </w:p>
    <w:p w:rsidR="00060C7B" w:rsidRDefault="00F67986">
      <w:pPr>
        <w:pStyle w:val="ProductList-ClauseHeading"/>
        <w:outlineLvl w:val="3"/>
      </w:pPr>
      <w:r>
        <w:t>Licença do Dispositivo</w:t>
      </w:r>
    </w:p>
    <w:p w:rsidR="00060C7B" w:rsidRDefault="00F67986" w:rsidP="00F67986">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060C7B" w:rsidRDefault="00F67986" w:rsidP="00F67986">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060C7B" w:rsidRDefault="00F67986" w:rsidP="00F67986">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rsidR="00060C7B" w:rsidRDefault="00F67986" w:rsidP="00F67986">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060C7B" w:rsidRDefault="00F67986" w:rsidP="00F67986">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060C7B" w:rsidRDefault="00060C7B">
      <w:pPr>
        <w:pStyle w:val="ProductList-Body"/>
      </w:pPr>
    </w:p>
    <w:p w:rsidR="00060C7B" w:rsidRDefault="00F67986">
      <w:pPr>
        <w:pStyle w:val="ProductList-ClauseHeading"/>
        <w:outlineLvl w:val="3"/>
      </w:pPr>
      <w:r>
        <w:t>Elementos de Mídia e Modelos</w:t>
      </w:r>
    </w:p>
    <w:p w:rsidR="00060C7B" w:rsidRDefault="00F67986">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060C7B" w:rsidRDefault="00F67986">
      <w:pPr>
        <w:pStyle w:val="ProductList-Offering2Heading"/>
        <w:outlineLvl w:val="2"/>
      </w:pPr>
      <w:bookmarkStart w:id="20" w:name="_Sec540"/>
      <w:r>
        <w:t>Sistemas Operacionais Desktop</w:t>
      </w:r>
      <w:bookmarkEnd w:id="20"/>
      <w:r>
        <w:fldChar w:fldCharType="begin"/>
      </w:r>
      <w:r>
        <w:instrText xml:space="preserve"> TC "</w:instrText>
      </w:r>
      <w:bookmarkStart w:id="21" w:name="_Toc504918629"/>
      <w:r>
        <w:instrText>Sistemas Operacionais Desktop</w:instrText>
      </w:r>
      <w:bookmarkEnd w:id="21"/>
      <w:r>
        <w:instrText>" \l 3</w:instrText>
      </w:r>
      <w:r>
        <w:fldChar w:fldCharType="end"/>
      </w:r>
    </w:p>
    <w:p w:rsidR="00060C7B" w:rsidRDefault="00F67986">
      <w:pPr>
        <w:pStyle w:val="ProductList-ClauseHeading"/>
        <w:outlineLvl w:val="3"/>
      </w:pPr>
      <w:r>
        <w:t>Licença do Dispositivo</w:t>
      </w:r>
    </w:p>
    <w:p w:rsidR="00060C7B" w:rsidRDefault="00F67986" w:rsidP="00F67986">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060C7B" w:rsidRDefault="00F67986" w:rsidP="00F67986">
      <w:pPr>
        <w:pStyle w:val="ProductList-Bullet"/>
        <w:numPr>
          <w:ilvl w:val="0"/>
          <w:numId w:val="8"/>
        </w:numPr>
      </w:pPr>
      <w:r>
        <w:t>É possível usar o software em até dois processadores.</w:t>
      </w:r>
    </w:p>
    <w:p w:rsidR="00060C7B" w:rsidRDefault="00F67986" w:rsidP="00F67986">
      <w:pPr>
        <w:pStyle w:val="ProductList-Bullet"/>
        <w:numPr>
          <w:ilvl w:val="0"/>
          <w:numId w:val="8"/>
        </w:numPr>
      </w:pPr>
      <w:r>
        <w:t>O uso local é permitido para qualquer usuário.</w:t>
      </w:r>
    </w:p>
    <w:p w:rsidR="00060C7B" w:rsidRDefault="00F67986" w:rsidP="00F67986">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060C7B" w:rsidRDefault="00F67986" w:rsidP="00F67986">
      <w:pPr>
        <w:pStyle w:val="ProductList-Bullet"/>
        <w:numPr>
          <w:ilvl w:val="0"/>
          <w:numId w:val="8"/>
        </w:numPr>
      </w:pPr>
      <w:r>
        <w:t>Somente um usuário poderá acessar e usar o software por vez.</w:t>
      </w:r>
    </w:p>
    <w:p w:rsidR="00060C7B" w:rsidRDefault="00F67986" w:rsidP="00F67986">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060C7B" w:rsidRDefault="00F67986" w:rsidP="00F67986">
      <w:pPr>
        <w:pStyle w:val="ProductList-Bullet"/>
        <w:numPr>
          <w:ilvl w:val="0"/>
          <w:numId w:val="8"/>
        </w:numPr>
      </w:pPr>
      <w:r>
        <w:t>Um número ilimitado de conexões é permitido para a ativação de KMS ou tecnologia similar.</w:t>
      </w:r>
    </w:p>
    <w:p w:rsidR="00060C7B" w:rsidRDefault="00060C7B">
      <w:pPr>
        <w:pStyle w:val="ProductList-Body"/>
      </w:pPr>
    </w:p>
    <w:p w:rsidR="00060C7B" w:rsidRDefault="00F67986">
      <w:pPr>
        <w:pStyle w:val="ProductList-ClauseHeading"/>
        <w:outlineLvl w:val="3"/>
      </w:pPr>
      <w:r>
        <w:t>Adobe Flash Player</w:t>
      </w:r>
    </w:p>
    <w:p w:rsidR="00060C7B" w:rsidRDefault="00F67986">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8">
        <w:r>
          <w:rPr>
            <w:color w:val="00467F"/>
            <w:u w:val="single"/>
          </w:rPr>
          <w:t>http://go.microsoft.com/fwlink/?linkid=248532</w:t>
        </w:r>
      </w:hyperlink>
      <w:r>
        <w:t>.Adobe e Flash são marcas comerciais registradas ou marcas comerciais da Adobe Systems Incorporated nos Estados Unidos e/ou em outros países.</w:t>
      </w:r>
    </w:p>
    <w:p w:rsidR="00060C7B" w:rsidRDefault="00F67986">
      <w:pPr>
        <w:pStyle w:val="ProductList-Offering2Heading"/>
        <w:outlineLvl w:val="2"/>
      </w:pPr>
      <w:bookmarkStart w:id="22" w:name="_Sec541"/>
      <w:r>
        <w:t>Por Núcleo/CAL</w:t>
      </w:r>
      <w:bookmarkEnd w:id="22"/>
      <w:r>
        <w:fldChar w:fldCharType="begin"/>
      </w:r>
      <w:r>
        <w:instrText xml:space="preserve"> TC "</w:instrText>
      </w:r>
      <w:bookmarkStart w:id="23" w:name="_Toc504918630"/>
      <w:r>
        <w:instrText>Por Núcleo/CAL</w:instrText>
      </w:r>
      <w:bookmarkEnd w:id="23"/>
      <w:r>
        <w:instrText>" \l 3</w:instrText>
      </w:r>
      <w:r>
        <w:fldChar w:fldCharType="end"/>
      </w:r>
    </w:p>
    <w:p w:rsidR="00060C7B" w:rsidRDefault="00F67986">
      <w:pPr>
        <w:pStyle w:val="ProductList-ClauseHeading"/>
        <w:outlineLvl w:val="3"/>
      </w:pPr>
      <w:r>
        <w:t>Licenças do Servidor (por núcleo)</w:t>
      </w:r>
    </w:p>
    <w:p w:rsidR="00060C7B" w:rsidRDefault="00F67986" w:rsidP="00F67986">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060C7B" w:rsidRDefault="00F67986" w:rsidP="00F67986">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F67986" w:rsidP="00F67986">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rsidP="00F67986">
      <w:pPr>
        <w:pStyle w:val="ProductList-Bullet"/>
        <w:numPr>
          <w:ilvl w:val="0"/>
          <w:numId w:val="9"/>
        </w:numPr>
      </w:pPr>
      <w:r>
        <w:t>Edição Standard:</w:t>
      </w:r>
    </w:p>
    <w:p w:rsidR="00060C7B" w:rsidRDefault="00F67986" w:rsidP="00F67986">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rsidP="00F67986">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060C7B" w:rsidRDefault="00F67986" w:rsidP="00F67986">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rsidP="00F67986">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060C7B" w:rsidRDefault="00F67986" w:rsidP="00F67986">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060C7B" w:rsidRDefault="00060C7B">
      <w:pPr>
        <w:pStyle w:val="ProductList-Body"/>
      </w:pPr>
    </w:p>
    <w:p w:rsidR="00060C7B" w:rsidRDefault="00F67986">
      <w:pPr>
        <w:pStyle w:val="ProductList-ClauseHeading"/>
        <w:outlineLvl w:val="3"/>
      </w:pPr>
      <w:r>
        <w:t>Licenças de Acesso</w:t>
      </w:r>
    </w:p>
    <w:p w:rsidR="00060C7B" w:rsidRDefault="00F67986" w:rsidP="00F67986">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060C7B" w:rsidRDefault="00F67986" w:rsidP="00F6798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rsidP="00F6798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060C7B" w:rsidRDefault="00F67986" w:rsidP="00F6798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060C7B" w:rsidRDefault="00F67986">
      <w:pPr>
        <w:pStyle w:val="ProductList-Offering2Heading"/>
        <w:outlineLvl w:val="2"/>
      </w:pPr>
      <w:bookmarkStart w:id="24" w:name="_Sec542"/>
      <w:r>
        <w:t>Servidor/CAL</w:t>
      </w:r>
      <w:bookmarkEnd w:id="24"/>
      <w:r>
        <w:fldChar w:fldCharType="begin"/>
      </w:r>
      <w:r>
        <w:instrText xml:space="preserve"> TC "</w:instrText>
      </w:r>
      <w:bookmarkStart w:id="25" w:name="_Toc504918631"/>
      <w:r>
        <w:instrText>Servidor/CAL</w:instrText>
      </w:r>
      <w:bookmarkEnd w:id="25"/>
      <w:r>
        <w:instrText>" \l 3</w:instrText>
      </w:r>
      <w:r>
        <w:fldChar w:fldCharType="end"/>
      </w:r>
    </w:p>
    <w:p w:rsidR="00060C7B" w:rsidRDefault="00F67986">
      <w:pPr>
        <w:pStyle w:val="ProductList-ClauseHeading"/>
        <w:outlineLvl w:val="3"/>
      </w:pPr>
      <w:r>
        <w:t>Licenças do Servidor (por Instância)</w:t>
      </w:r>
    </w:p>
    <w:p w:rsidR="00060C7B" w:rsidRDefault="00F6798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060C7B" w:rsidRDefault="00060C7B">
      <w:pPr>
        <w:pStyle w:val="ProductList-Body"/>
      </w:pPr>
    </w:p>
    <w:p w:rsidR="00060C7B" w:rsidRDefault="00F67986">
      <w:pPr>
        <w:pStyle w:val="ProductList-ClauseHeading"/>
        <w:outlineLvl w:val="3"/>
      </w:pPr>
      <w:r>
        <w:t>Licenças de Acesso</w:t>
      </w:r>
    </w:p>
    <w:p w:rsidR="00060C7B" w:rsidRDefault="00F67986" w:rsidP="00F67986">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060C7B" w:rsidRDefault="00F67986" w:rsidP="00F67986">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pPr>
        <w:pStyle w:val="ProductList-Offering2Heading"/>
        <w:outlineLvl w:val="2"/>
      </w:pPr>
      <w:bookmarkStart w:id="26" w:name="_Sec543"/>
      <w:r>
        <w:t>Por Núcleo</w:t>
      </w:r>
      <w:bookmarkEnd w:id="26"/>
      <w:r>
        <w:fldChar w:fldCharType="begin"/>
      </w:r>
      <w:r>
        <w:instrText xml:space="preserve"> TC "</w:instrText>
      </w:r>
      <w:bookmarkStart w:id="27" w:name="_Toc504918632"/>
      <w:r>
        <w:instrText>Por Núcleo</w:instrText>
      </w:r>
      <w:bookmarkEnd w:id="27"/>
      <w:r>
        <w:instrText>" \l 3</w:instrText>
      </w:r>
      <w:r>
        <w:fldChar w:fldCharType="end"/>
      </w:r>
    </w:p>
    <w:p w:rsidR="00060C7B" w:rsidRDefault="00F67986">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rsidR="00060C7B" w:rsidRDefault="00060C7B">
      <w:pPr>
        <w:pStyle w:val="ProductList-Body"/>
      </w:pPr>
    </w:p>
    <w:p w:rsidR="00060C7B" w:rsidRDefault="00F67986">
      <w:pPr>
        <w:pStyle w:val="ProductList-ClauseHeading"/>
        <w:outlineLvl w:val="3"/>
      </w:pPr>
      <w:r>
        <w:t>Licenças do Servidor (por núcleo) - Licenciando por Núcleo Físico em um Servidor</w:t>
      </w:r>
    </w:p>
    <w:p w:rsidR="00060C7B" w:rsidRDefault="00F67986" w:rsidP="00F67986">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060C7B" w:rsidRDefault="00F67986" w:rsidP="00F67986">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060C7B" w:rsidRDefault="00F67986" w:rsidP="00F67986">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060C7B" w:rsidRDefault="00F67986" w:rsidP="00F67986">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rsidP="00F67986">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060C7B">
      <w:pPr>
        <w:pStyle w:val="ProductList-Body"/>
      </w:pPr>
    </w:p>
    <w:p w:rsidR="00060C7B" w:rsidRDefault="00F67986">
      <w:pPr>
        <w:pStyle w:val="ProductList-ClauseHeading"/>
        <w:outlineLvl w:val="3"/>
      </w:pPr>
      <w:r>
        <w:t>Licenças do Servidor (por núcleo) - Licenciamento por OSE Virtual Individual</w:t>
      </w:r>
    </w:p>
    <w:p w:rsidR="00060C7B" w:rsidRDefault="00F67986" w:rsidP="00F67986">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060C7B" w:rsidRDefault="00F67986" w:rsidP="00F67986">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060C7B" w:rsidRDefault="00F67986" w:rsidP="00F67986">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rsidR="00060C7B" w:rsidRDefault="00F67986">
      <w:pPr>
        <w:pStyle w:val="ProductList-Offering2Heading"/>
        <w:outlineLvl w:val="2"/>
      </w:pPr>
      <w:bookmarkStart w:id="28" w:name="_Sec544"/>
      <w:r>
        <w:t>Servidores de Gerenciamento</w:t>
      </w:r>
      <w:bookmarkEnd w:id="28"/>
      <w:r>
        <w:fldChar w:fldCharType="begin"/>
      </w:r>
      <w:r>
        <w:instrText xml:space="preserve"> TC "</w:instrText>
      </w:r>
      <w:bookmarkStart w:id="29" w:name="_Toc504918633"/>
      <w:r>
        <w:instrText>Servidores de Gerenciamento</w:instrText>
      </w:r>
      <w:bookmarkEnd w:id="29"/>
      <w:r>
        <w:instrText>" \l 3</w:instrText>
      </w:r>
      <w:r>
        <w:fldChar w:fldCharType="end"/>
      </w:r>
    </w:p>
    <w:p w:rsidR="00060C7B" w:rsidRDefault="00F67986">
      <w:pPr>
        <w:pStyle w:val="ProductList-ClauseHeading"/>
        <w:outlineLvl w:val="3"/>
      </w:pPr>
      <w:r>
        <w:t>Licenças de Gerenciamento</w:t>
      </w:r>
    </w:p>
    <w:p w:rsidR="00060C7B" w:rsidRDefault="00F67986">
      <w:pPr>
        <w:pStyle w:val="ProductList-Body"/>
      </w:pPr>
      <w:r>
        <w:t>A versão da Licença de Gerenciamento, não a versão do software usado, determina a versão de Termos de Licença aplicáveis (inclusive o uso de acordo com os direitos de downgrade não obstante os termos em contrário).</w:t>
      </w:r>
    </w:p>
    <w:p w:rsidR="00060C7B" w:rsidRDefault="00060C7B">
      <w:pPr>
        <w:pStyle w:val="ProductList-Body"/>
      </w:pPr>
    </w:p>
    <w:p w:rsidR="00060C7B" w:rsidRDefault="00F67986">
      <w:pPr>
        <w:pStyle w:val="ProductList-ClauseHeading"/>
        <w:outlineLvl w:val="3"/>
      </w:pPr>
      <w:r>
        <w:t>Licenças de Gerenciamento do Servidor (por núcleo)</w:t>
      </w:r>
    </w:p>
    <w:p w:rsidR="00060C7B" w:rsidRDefault="00F67986" w:rsidP="00F67986">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060C7B" w:rsidRDefault="00F67986" w:rsidP="00F67986">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F67986" w:rsidP="00F67986">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rsidP="00F67986">
      <w:pPr>
        <w:pStyle w:val="ProductList-Bullet"/>
        <w:numPr>
          <w:ilvl w:val="0"/>
          <w:numId w:val="14"/>
        </w:numPr>
      </w:pPr>
      <w:r>
        <w:t>Edição Standard:</w:t>
      </w:r>
    </w:p>
    <w:p w:rsidR="00060C7B" w:rsidRDefault="00F67986" w:rsidP="00F67986">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rsidP="00F67986">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060C7B" w:rsidRDefault="00F67986" w:rsidP="00F67986">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rsidR="00060C7B" w:rsidRDefault="00F67986" w:rsidP="00F67986">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rsidR="00060C7B" w:rsidRDefault="00060C7B">
      <w:pPr>
        <w:pStyle w:val="ProductList-Body"/>
      </w:pPr>
    </w:p>
    <w:p w:rsidR="00060C7B" w:rsidRDefault="00F67986">
      <w:pPr>
        <w:pStyle w:val="ProductList-ClauseHeading"/>
        <w:outlineLvl w:val="3"/>
      </w:pPr>
      <w:r>
        <w:t>Licenças de Gerenciamento de Cliente (por OSE ou usuário)</w:t>
      </w:r>
    </w:p>
    <w:p w:rsidR="00060C7B" w:rsidRDefault="00F67986" w:rsidP="00F67986">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060C7B" w:rsidRDefault="00F67986" w:rsidP="00F67986">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rsidR="00060C7B" w:rsidRDefault="00F67986" w:rsidP="00F67986">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060C7B" w:rsidRDefault="00F67986" w:rsidP="00F67986">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060C7B" w:rsidRDefault="00060C7B">
      <w:pPr>
        <w:pStyle w:val="ProductList-Body"/>
      </w:pPr>
    </w:p>
    <w:p w:rsidR="00060C7B" w:rsidRDefault="00F67986">
      <w:pPr>
        <w:pStyle w:val="ProductList-ClauseHeading"/>
        <w:outlineLvl w:val="3"/>
      </w:pPr>
      <w:r>
        <w:t>Licenças de Gerenciamento não são obrigatórias para:</w:t>
      </w:r>
    </w:p>
    <w:p w:rsidR="00060C7B" w:rsidRDefault="00F67986" w:rsidP="00F67986">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rsidR="00060C7B" w:rsidRDefault="00F67986" w:rsidP="00F67986">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060C7B" w:rsidRDefault="00F67986" w:rsidP="00F67986">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060C7B" w:rsidRDefault="00F67986" w:rsidP="00F67986">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060C7B" w:rsidRDefault="00060C7B">
      <w:pPr>
        <w:pStyle w:val="ProductList-Body"/>
      </w:pPr>
    </w:p>
    <w:p w:rsidR="00060C7B" w:rsidRDefault="00F67986">
      <w:pPr>
        <w:pStyle w:val="ProductList-ClauseHeading"/>
        <w:outlineLvl w:val="3"/>
      </w:pPr>
      <w:r>
        <w:t>Conjuntos de Dados</w:t>
      </w:r>
    </w:p>
    <w:p w:rsidR="00060C7B" w:rsidRDefault="00F67986">
      <w:pPr>
        <w:pStyle w:val="ProductList-Body"/>
      </w:pPr>
      <w:r>
        <w:t>O Cliente não pode copiar nem distribuir qualquer conjunto de dados (ou qualquer parte do conjunto de dados) incluído no software.</w:t>
      </w:r>
    </w:p>
    <w:p w:rsidR="00060C7B" w:rsidRDefault="00F67986">
      <w:pPr>
        <w:pStyle w:val="ProductList-Offering2Heading"/>
        <w:outlineLvl w:val="2"/>
      </w:pPr>
      <w:bookmarkStart w:id="30" w:name="_Sec545"/>
      <w:r>
        <w:t>Servidores Especiais</w:t>
      </w:r>
      <w:bookmarkEnd w:id="30"/>
      <w:r>
        <w:fldChar w:fldCharType="begin"/>
      </w:r>
      <w:r>
        <w:instrText xml:space="preserve"> TC "</w:instrText>
      </w:r>
      <w:bookmarkStart w:id="31" w:name="_Toc504918634"/>
      <w:r>
        <w:instrText>Servidores Especiais</w:instrText>
      </w:r>
      <w:bookmarkEnd w:id="31"/>
      <w:r>
        <w:instrText>" \l 3</w:instrText>
      </w:r>
      <w:r>
        <w:fldChar w:fldCharType="end"/>
      </w:r>
    </w:p>
    <w:p w:rsidR="00060C7B" w:rsidRDefault="00F67986">
      <w:pPr>
        <w:pStyle w:val="ProductList-ClauseHeading"/>
        <w:outlineLvl w:val="3"/>
      </w:pPr>
      <w:r>
        <w:t>Licenças do Servidor (por Instância)</w:t>
      </w:r>
    </w:p>
    <w:p w:rsidR="00060C7B" w:rsidRDefault="00F6798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060C7B" w:rsidRDefault="00F67986">
      <w:pPr>
        <w:pStyle w:val="ProductList-Offering2Heading"/>
        <w:outlineLvl w:val="2"/>
      </w:pPr>
      <w:bookmarkStart w:id="32" w:name="_Sec546"/>
      <w:r>
        <w:t>Ferramentas para Desenvolvedores</w:t>
      </w:r>
      <w:bookmarkEnd w:id="32"/>
      <w:r>
        <w:fldChar w:fldCharType="begin"/>
      </w:r>
      <w:r>
        <w:instrText xml:space="preserve"> TC "</w:instrText>
      </w:r>
      <w:bookmarkStart w:id="33" w:name="_Toc504918635"/>
      <w:r>
        <w:instrText>Ferramentas para Desenvolvedores</w:instrText>
      </w:r>
      <w:bookmarkEnd w:id="33"/>
      <w:r>
        <w:instrText>" \l 3</w:instrText>
      </w:r>
      <w:r>
        <w:fldChar w:fldCharType="end"/>
      </w:r>
    </w:p>
    <w:p w:rsidR="00060C7B" w:rsidRDefault="00F67986">
      <w:pPr>
        <w:pStyle w:val="ProductList-ClauseHeading"/>
        <w:outlineLvl w:val="3"/>
      </w:pPr>
      <w:r>
        <w:t>Licenças de Usuário</w:t>
      </w:r>
    </w:p>
    <w:p w:rsidR="00060C7B" w:rsidRDefault="00F67986" w:rsidP="00F67986">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060C7B" w:rsidRDefault="00F67986" w:rsidP="00F67986">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rsidR="00060C7B" w:rsidRDefault="00F67986" w:rsidP="00F67986">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060C7B" w:rsidRDefault="00060C7B">
      <w:pPr>
        <w:pStyle w:val="ProductList-Body"/>
      </w:pPr>
    </w:p>
    <w:p w:rsidR="00060C7B" w:rsidRDefault="00F67986">
      <w:pPr>
        <w:pStyle w:val="ProductList-ClauseHeading"/>
        <w:outlineLvl w:val="3"/>
      </w:pPr>
      <w:r>
        <w:t>Termos de Licença Adicionais para Assinaturas do Visual Studio</w:t>
      </w:r>
    </w:p>
    <w:p w:rsidR="00060C7B" w:rsidRDefault="00F67986">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060C7B" w:rsidRDefault="00060C7B">
      <w:pPr>
        <w:pStyle w:val="ProductList-Body"/>
      </w:pPr>
    </w:p>
    <w:p w:rsidR="00060C7B" w:rsidRDefault="00F67986">
      <w:pPr>
        <w:pStyle w:val="ProductList-SubClauseHeading"/>
        <w:outlineLvl w:val="4"/>
      </w:pPr>
      <w:r>
        <w:t>Executando o Software nos Serviços da Plataforma do Microsoft Azure</w:t>
      </w:r>
    </w:p>
    <w:p w:rsidR="00060C7B" w:rsidRDefault="00F67986" w:rsidP="00F67986">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rsidR="00060C7B" w:rsidRDefault="00F67986" w:rsidP="00F67986">
      <w:pPr>
        <w:pStyle w:val="ProductList-Bullet"/>
        <w:numPr>
          <w:ilvl w:val="1"/>
          <w:numId w:val="18"/>
        </w:numPr>
      </w:pPr>
      <w:r>
        <w:t>O uso do Software permanece sujeito aos termos e às condições do contrato de licenciamento por volume do Cliente e a quaisquer termos que acompanham o Software.</w:t>
      </w:r>
    </w:p>
    <w:p w:rsidR="00060C7B" w:rsidRDefault="00F67986" w:rsidP="00F67986">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060C7B" w:rsidRDefault="00060C7B">
      <w:pPr>
        <w:pStyle w:val="ProductList-BodyIndented"/>
      </w:pPr>
    </w:p>
    <w:p w:rsidR="00060C7B" w:rsidRDefault="00F67986">
      <w:pPr>
        <w:pStyle w:val="ProductList-SubClauseHeading"/>
        <w:outlineLvl w:val="4"/>
      </w:pPr>
      <w:r>
        <w:t>Requisitos Adicionais</w:t>
      </w:r>
    </w:p>
    <w:p w:rsidR="00060C7B" w:rsidRDefault="00F67986">
      <w:pPr>
        <w:pStyle w:val="ProductList-BodyIndented"/>
      </w:pPr>
      <w:r>
        <w:t>Para executar o Software nos Serviços da Plataforma Microsoft Azure, o Cliente deverá ativar sua Assinatura do Visual Studio vinculando sua conta da Microsoft à Assinatura do Visual Studio.</w:t>
      </w:r>
    </w:p>
    <w:p w:rsidR="00060C7B" w:rsidRDefault="00060C7B">
      <w:pPr>
        <w:pStyle w:val="ProductList-BodyIndented"/>
      </w:pPr>
    </w:p>
    <w:p w:rsidR="00060C7B" w:rsidRDefault="00F67986">
      <w:pPr>
        <w:pStyle w:val="ProductList-SubClauseHeading"/>
        <w:outlineLvl w:val="4"/>
      </w:pPr>
      <w:r>
        <w:t>Teste de Aceitação e Feedback</w:t>
      </w:r>
    </w:p>
    <w:p w:rsidR="00060C7B" w:rsidRDefault="00F67986">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060C7B" w:rsidRDefault="00060C7B">
      <w:pPr>
        <w:pStyle w:val="ProductList-BodyIndented"/>
      </w:pPr>
    </w:p>
    <w:p w:rsidR="00060C7B" w:rsidRDefault="00F67986">
      <w:pPr>
        <w:pStyle w:val="ProductList-SubClauseHeading"/>
        <w:outlineLvl w:val="4"/>
      </w:pPr>
      <w:r>
        <w:t>Serviços de Área de Trabalho Remota do Windows Server 2016</w:t>
      </w:r>
    </w:p>
    <w:p w:rsidR="00060C7B" w:rsidRDefault="00F67986">
      <w:pPr>
        <w:pStyle w:val="ProductList-BodyIndented"/>
      </w:pPr>
      <w:r>
        <w:t>Até 200 usuários anônimos por vez podem usar o recurso Serviços de Área de Trabalho Remota do software Windows Server para acessar demonstrações online dos programas do Cliente.</w:t>
      </w:r>
    </w:p>
    <w:p w:rsidR="00060C7B" w:rsidRDefault="00060C7B">
      <w:pPr>
        <w:pStyle w:val="ProductList-BodyIndented"/>
      </w:pPr>
    </w:p>
    <w:p w:rsidR="00060C7B" w:rsidRDefault="00F67986">
      <w:pPr>
        <w:pStyle w:val="ProductList-SubClauseHeading"/>
        <w:outlineLvl w:val="4"/>
      </w:pPr>
      <w:r>
        <w:t>Produtos Incorporados ao Windows</w:t>
      </w:r>
    </w:p>
    <w:p w:rsidR="00060C7B" w:rsidRDefault="00F67986">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060C7B" w:rsidRDefault="00060C7B">
      <w:pPr>
        <w:pStyle w:val="ProductList-BodyIndented"/>
        <w:jc w:val="right"/>
      </w:pPr>
    </w:p>
    <w:tbl>
      <w:tblPr>
        <w:tblStyle w:val="PURTable0"/>
        <w:tblW w:w="0" w:type="dxa"/>
        <w:tblLook w:val="04A0" w:firstRow="1" w:lastRow="0" w:firstColumn="1" w:lastColumn="0" w:noHBand="0" w:noVBand="1"/>
      </w:tblPr>
      <w:tblGrid>
        <w:gridCol w:w="1055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Indented"/>
      </w:pPr>
    </w:p>
    <w:p w:rsidR="00060C7B" w:rsidRDefault="00060C7B">
      <w:pPr>
        <w:sectPr w:rsidR="00060C7B">
          <w:headerReference w:type="default" r:id="rId39"/>
          <w:footerReference w:type="default" r:id="rId40"/>
          <w:type w:val="continuous"/>
          <w:pgSz w:w="12240" w:h="15840" w:code="1"/>
          <w:pgMar w:top="1170" w:right="720" w:bottom="720" w:left="720" w:header="432" w:footer="288" w:gutter="0"/>
          <w:cols w:space="360"/>
        </w:sectPr>
      </w:pPr>
    </w:p>
    <w:p w:rsidR="00060C7B" w:rsidRDefault="00F67986">
      <w:pPr>
        <w:pStyle w:val="ProductList-SectionHeading"/>
        <w:pageBreakBefore/>
        <w:outlineLvl w:val="0"/>
      </w:pPr>
      <w:bookmarkStart w:id="34" w:name="_Sec547"/>
      <w:bookmarkEnd w:id="12"/>
      <w:r>
        <w:t>Software</w:t>
      </w:r>
      <w:r>
        <w:fldChar w:fldCharType="begin"/>
      </w:r>
      <w:r>
        <w:instrText xml:space="preserve"> TC "</w:instrText>
      </w:r>
      <w:bookmarkStart w:id="35" w:name="_Toc504918636"/>
      <w:r>
        <w:instrText>Software</w:instrText>
      </w:r>
      <w:bookmarkEnd w:id="35"/>
      <w:r>
        <w:instrText>" \l 1</w:instrText>
      </w:r>
      <w:r>
        <w:fldChar w:fldCharType="end"/>
      </w:r>
    </w:p>
    <w:p w:rsidR="00060C7B" w:rsidRDefault="00F67986">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04918637"/>
      <w:r>
        <w:instrText>Análise Avançada contra Ameaças</w:instrText>
      </w:r>
      <w:bookmarkEnd w:id="37"/>
      <w:r>
        <w:instrText>" \l 2</w:instrText>
      </w:r>
      <w:r>
        <w:fldChar w:fldCharType="end"/>
      </w:r>
    </w:p>
    <w:p w:rsidR="00060C7B" w:rsidRDefault="00F67986">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none" w:sz="4" w:space="0" w:color="FFFFFF"/>
              <w:right w:val="none" w:sz="4" w:space="0" w:color="6E6E6E"/>
            </w:tcBorders>
          </w:tcPr>
          <w:p w:rsidR="00060C7B" w:rsidRDefault="00F67986">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60C7B" w:rsidRDefault="00F679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0C7B" w:rsidRDefault="00F679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41">
              <w:r>
                <w:rPr>
                  <w:color w:val="000000"/>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2.1 Restrições de Países</w:t>
      </w:r>
    </w:p>
    <w:p w:rsidR="00060C7B" w:rsidRDefault="00F67986">
      <w:pPr>
        <w:pStyle w:val="ProductList-Body"/>
      </w:pPr>
      <w:r>
        <w:t>O Cliente não pode baixar o Advanced Threat Analytics 2016 para uso nem para distribuição na República Popular da China.</w:t>
      </w:r>
    </w:p>
    <w:p w:rsidR="00060C7B" w:rsidRDefault="00060C7B">
      <w:pPr>
        <w:pStyle w:val="ProductList-Body"/>
      </w:pPr>
    </w:p>
    <w:p w:rsidR="00060C7B" w:rsidRDefault="00F67986">
      <w:pPr>
        <w:pStyle w:val="ProductList-ClauseHeading"/>
        <w:outlineLvl w:val="3"/>
      </w:pPr>
      <w:r>
        <w:t>2.2 Clientes Academic</w:t>
      </w:r>
    </w:p>
    <w:p w:rsidR="00060C7B" w:rsidRDefault="00F67986">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060C7B" w:rsidRDefault="00F67986">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Análise Avançada contra Ameaças 2016 (ML de Usuário ou OSE)</w:t>
            </w:r>
          </w:p>
          <w:p w:rsidR="00060C7B" w:rsidRDefault="00F67986">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 xml:space="preserve">Licença Equivalente à Licença de Gerenciamento (consulte o </w:t>
            </w:r>
            <w:hyperlink w:anchor="_Sec591">
              <w:r>
                <w:rPr>
                  <w:color w:val="00467F"/>
                  <w:u w:val="single"/>
                </w:rPr>
                <w:t>Apêndice A</w:t>
              </w:r>
            </w:hyperlink>
            <w:r>
              <w:t>)</w:t>
            </w:r>
          </w:p>
        </w:tc>
      </w:tr>
    </w:tbl>
    <w:p w:rsidR="00060C7B" w:rsidRDefault="00060C7B">
      <w:pPr>
        <w:pStyle w:val="ProductList-Body"/>
      </w:pPr>
    </w:p>
    <w:p w:rsidR="00060C7B" w:rsidRDefault="00F67986">
      <w:pPr>
        <w:pStyle w:val="ProductList-ClauseHeading"/>
        <w:outlineLvl w:val="3"/>
      </w:pPr>
      <w:r>
        <w:t>3.2 Uso Exigindo uma Licença de Gerenciamento</w:t>
      </w:r>
    </w:p>
    <w:p w:rsidR="00060C7B" w:rsidRDefault="00F67986">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ou são acessadas por dispositivos de usuário final autenticados por um Active Directory gerenciado pela Análise Avançada contra Ameaças.</w:t>
      </w:r>
    </w:p>
    <w:p w:rsidR="00060C7B" w:rsidRDefault="00060C7B">
      <w:pPr>
        <w:pStyle w:val="ProductList-Body"/>
      </w:pPr>
    </w:p>
    <w:p w:rsidR="00060C7B" w:rsidRDefault="00F67986">
      <w:pPr>
        <w:pStyle w:val="ProductList-ClauseHeading"/>
        <w:outlineLvl w:val="3"/>
      </w:pPr>
      <w:r>
        <w:t>3.3 Termos de Licenciamento de Terceiros para Componentes de Software Livre</w:t>
      </w:r>
    </w:p>
    <w:p w:rsidR="00060C7B" w:rsidRDefault="00F6798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060C7B" w:rsidRDefault="00F67986">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59"/>
        <w:gridCol w:w="3631"/>
        <w:gridCol w:w="362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42" w:name="_Sec592"/>
      <w:r>
        <w:t>BizTalk</w:t>
      </w:r>
      <w:bookmarkEnd w:id="42"/>
      <w:r>
        <w:fldChar w:fldCharType="begin"/>
      </w:r>
      <w:r>
        <w:instrText xml:space="preserve"> TC "</w:instrText>
      </w:r>
      <w:bookmarkStart w:id="43" w:name="_Toc504918638"/>
      <w:r>
        <w:instrText>BizTalk</w:instrText>
      </w:r>
      <w:bookmarkEnd w:id="43"/>
      <w:r>
        <w:instrText>" \l 2</w:instrText>
      </w:r>
      <w:r>
        <w:fldChar w:fldCharType="end"/>
      </w:r>
    </w:p>
    <w:p w:rsidR="00060C7B" w:rsidRDefault="00F67986">
      <w:pPr>
        <w:pStyle w:val="ProductList-Offering1SubSection"/>
        <w:outlineLvl w:val="2"/>
      </w:pPr>
      <w:bookmarkStart w:id="44" w:name="_Sec593"/>
      <w:r>
        <w:t>1.Disponibilidade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60C7B" w:rsidRDefault="00F679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0C7B" w:rsidRDefault="00F6798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0C7B" w:rsidRDefault="00F679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0C7B" w:rsidRDefault="00F679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6E6E6E"/>
              <w:right w:val="none" w:sz="4" w:space="0" w:color="6E6E6E"/>
            </w:tcBorders>
          </w:tcPr>
          <w:p w:rsidR="00060C7B" w:rsidRDefault="00F6798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0C7B" w:rsidRDefault="00F6798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0C7B" w:rsidRDefault="00060C7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0C7B" w:rsidRDefault="00060C7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631"/>
        <w:gridCol w:w="3660"/>
        <w:gridCol w:w="362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54"/>
        <w:gridCol w:w="3593"/>
        <w:gridCol w:w="366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3.1 BizTalk Server Branch e Standard Edition</w:t>
      </w:r>
    </w:p>
    <w:p w:rsidR="00060C7B" w:rsidRDefault="00F67986">
      <w:pPr>
        <w:pStyle w:val="ProductList-SubClauseHeading"/>
        <w:outlineLvl w:val="4"/>
      </w:pPr>
      <w:r>
        <w:t>3.1.1 Limitação de Uso</w:t>
      </w:r>
    </w:p>
    <w:p w:rsidR="00060C7B" w:rsidRDefault="00F67986">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060C7B">
      <w:pPr>
        <w:pStyle w:val="ProductList-BodyIndented"/>
      </w:pPr>
    </w:p>
    <w:p w:rsidR="00060C7B" w:rsidRDefault="00F67986">
      <w:pPr>
        <w:pStyle w:val="ProductList-SubClauseHeading"/>
        <w:outlineLvl w:val="4"/>
      </w:pPr>
      <w:r>
        <w:t>3.1.2 Office Web Component</w:t>
      </w:r>
    </w:p>
    <w:p w:rsidR="00060C7B" w:rsidRDefault="00F67986">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rsidR="00060C7B" w:rsidRDefault="00060C7B">
      <w:pPr>
        <w:pStyle w:val="ProductList-BodyIndented"/>
      </w:pPr>
    </w:p>
    <w:p w:rsidR="00060C7B" w:rsidRDefault="00F67986">
      <w:pPr>
        <w:pStyle w:val="ProductList-ClauseHeading"/>
        <w:outlineLvl w:val="3"/>
      </w:pPr>
      <w:r>
        <w:t>3.2 BizTalk Server Branch Edition</w:t>
      </w:r>
    </w:p>
    <w:p w:rsidR="00060C7B" w:rsidRDefault="00F67986">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060C7B" w:rsidRDefault="00F67986" w:rsidP="00F67986">
      <w:pPr>
        <w:pStyle w:val="ProductList-Bullet"/>
        <w:numPr>
          <w:ilvl w:val="0"/>
          <w:numId w:val="19"/>
        </w:numPr>
      </w:pPr>
      <w:r>
        <w:t>agir como nó principal em um modelo de networking “hub and spoke”,</w:t>
      </w:r>
    </w:p>
    <w:p w:rsidR="00060C7B" w:rsidRDefault="00F67986" w:rsidP="00F67986">
      <w:pPr>
        <w:pStyle w:val="ProductList-Bullet"/>
        <w:numPr>
          <w:ilvl w:val="0"/>
          <w:numId w:val="19"/>
        </w:numPr>
      </w:pPr>
      <w:r>
        <w:t>centralizar comunicações empresariais com outros Servidores ou dispositivos ou</w:t>
      </w:r>
    </w:p>
    <w:p w:rsidR="00060C7B" w:rsidRDefault="00F67986" w:rsidP="00F67986">
      <w:pPr>
        <w:pStyle w:val="ProductList-Bullet"/>
        <w:numPr>
          <w:ilvl w:val="0"/>
          <w:numId w:val="19"/>
        </w:numPr>
      </w:pPr>
      <w:r>
        <w:t>automatizar os processos comerciais por meio de divisões, unidades de negócios ou agências.</w:t>
      </w:r>
    </w:p>
    <w:p w:rsidR="00060C7B" w:rsidRDefault="00060C7B">
      <w:pPr>
        <w:pStyle w:val="ProductList-Body"/>
      </w:pPr>
    </w:p>
    <w:p w:rsidR="00060C7B" w:rsidRDefault="00F67986">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Esquemas e Modelos Correlatos do BizTalk Server</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APIs de Evento BAM e Interceptores e Ferramentas de Administração</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Ferramentas de Desenvolvimento</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MQHelper.dll</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Adaptador de Recebimento SOAP</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UDDI</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Offering1SubSection"/>
        <w:outlineLvl w:val="2"/>
      </w:pPr>
      <w:bookmarkStart w:id="47" w:name="_Sec596"/>
      <w:r>
        <w:t>4.Software Assurance</w:t>
      </w:r>
      <w:bookmarkEnd w:id="47"/>
    </w:p>
    <w:p w:rsidR="00060C7B" w:rsidRDefault="00060C7B">
      <w:pPr>
        <w:pStyle w:val="ProductList-Body"/>
      </w:pPr>
    </w:p>
    <w:tbl>
      <w:tblPr>
        <w:tblStyle w:val="PURTable"/>
        <w:tblW w:w="0" w:type="dxa"/>
        <w:tblLook w:val="04A0" w:firstRow="1" w:lastRow="0" w:firstColumn="1" w:lastColumn="0" w:noHBand="0" w:noVBand="1"/>
      </w:tblPr>
      <w:tblGrid>
        <w:gridCol w:w="3669"/>
        <w:gridCol w:w="3632"/>
        <w:gridCol w:w="361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2">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4.1 Biz Talk Server 2013 R2 Enterprise – Virtualização Ilimitada</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48" w:name="_Sec597"/>
      <w:r>
        <w:t>Pacotes CAL</w:t>
      </w:r>
      <w:bookmarkEnd w:id="48"/>
      <w:r>
        <w:fldChar w:fldCharType="begin"/>
      </w:r>
      <w:r>
        <w:instrText xml:space="preserve"> TC "</w:instrText>
      </w:r>
      <w:bookmarkStart w:id="49" w:name="_Toc504918639"/>
      <w:r>
        <w:instrText>Pacotes CAL</w:instrText>
      </w:r>
      <w:bookmarkEnd w:id="49"/>
      <w:r>
        <w:instrText>" \l 2</w:instrText>
      </w:r>
      <w:r>
        <w:fldChar w:fldCharType="end"/>
      </w:r>
    </w:p>
    <w:p w:rsidR="00060C7B" w:rsidRDefault="00F67986">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060C7B">
      <w:pPr>
        <w:pStyle w:val="ProductList-Body"/>
      </w:pPr>
    </w:p>
    <w:p w:rsidR="00060C7B" w:rsidRDefault="00F67986">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3"/>
      </w:pPr>
      <w:r>
        <w:t>2.1 Processo para Determinar Direitos de Uso Aplicáveis para Pacotes de CALs</w:t>
      </w:r>
    </w:p>
    <w:p w:rsidR="00060C7B" w:rsidRDefault="00F67986">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060C7B" w:rsidRDefault="00060C7B">
      <w:pPr>
        <w:pStyle w:val="ProductList-Body"/>
      </w:pPr>
    </w:p>
    <w:p w:rsidR="00060C7B" w:rsidRDefault="00F67986">
      <w:pPr>
        <w:pStyle w:val="ProductList-ClauseHeading"/>
        <w:outlineLvl w:val="3"/>
      </w:pPr>
      <w:r>
        <w:t>2.2 Componentes do Pacote de CALs</w:t>
      </w:r>
    </w:p>
    <w:p w:rsidR="00060C7B" w:rsidRDefault="00F67986">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060C7B" w:rsidRDefault="00060C7B">
      <w:pPr>
        <w:pStyle w:val="ProductList-Body"/>
      </w:pPr>
    </w:p>
    <w:p w:rsidR="00060C7B" w:rsidRDefault="00F67986">
      <w:pPr>
        <w:pStyle w:val="ProductList-ClauseHeading"/>
        <w:outlineLvl w:val="3"/>
      </w:pPr>
      <w:r>
        <w:t>2.3 Serviços Online Incluídos no Pacote de CALs Empresariais</w:t>
      </w:r>
    </w:p>
    <w:p w:rsidR="00060C7B" w:rsidRDefault="00F67986">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3">
        <w:r>
          <w:rPr>
            <w:color w:val="00467F"/>
            <w:u w:val="single"/>
          </w:rPr>
          <w:t>http://go.microsoft.com/?linkid=9839207</w:t>
        </w:r>
      </w:hyperlink>
      <w:r>
        <w:t>.</w:t>
      </w:r>
    </w:p>
    <w:p w:rsidR="00060C7B" w:rsidRDefault="00060C7B">
      <w:pPr>
        <w:pStyle w:val="ProductList-Body"/>
      </w:pPr>
    </w:p>
    <w:p w:rsidR="00060C7B" w:rsidRDefault="00F67986">
      <w:pPr>
        <w:pStyle w:val="ProductList-ClauseHeading"/>
        <w:outlineLvl w:val="3"/>
      </w:pPr>
      <w:r>
        <w:t>2.4 Bridge de Pacotes de CALs para O365, para O365 &amp; Intune e para Intune</w:t>
      </w:r>
    </w:p>
    <w:p w:rsidR="00060C7B" w:rsidRDefault="00F67986">
      <w:pPr>
        <w:pStyle w:val="ProductList-SubClauseHeading"/>
        <w:outlineLvl w:val="4"/>
      </w:pPr>
      <w:r>
        <w:t>2.4.1 Requisitos de Bridges de Pacotes de CALs</w:t>
      </w:r>
    </w:p>
    <w:p w:rsidR="00060C7B" w:rsidRDefault="00F67986">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060C7B" w:rsidRDefault="00060C7B">
      <w:pPr>
        <w:pStyle w:val="ProductList-BodyIndented"/>
      </w:pPr>
    </w:p>
    <w:p w:rsidR="00060C7B" w:rsidRDefault="00F67986">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521"/>
        <w:gridCol w:w="3520"/>
        <w:gridCol w:w="351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Serviços Online Qualificados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060C7B" w:rsidRDefault="00F67986">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060C7B" w:rsidRDefault="00F67986">
            <w:pPr>
              <w:pStyle w:val="ProductList-TableBody"/>
            </w:pPr>
            <w:r>
              <w:t>Office 365 Enterprise E5 e Microsoft Intune</w:t>
            </w:r>
            <w:r>
              <w:fldChar w:fldCharType="begin"/>
            </w:r>
            <w:r>
              <w:instrText xml:space="preserve"> XE "Office 365 Enterprise E5 e Microsoft Intune" </w:instrText>
            </w:r>
            <w:r>
              <w:fldChar w:fldCharType="end"/>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Intune</w:t>
            </w:r>
            <w:r>
              <w:fldChar w:fldCharType="begin"/>
            </w:r>
            <w:r>
              <w:instrText xml:space="preserve"> XE "Microsoft Intune" </w:instrText>
            </w:r>
            <w:r>
              <w:fldChar w:fldCharType="end"/>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060C7B" w:rsidRDefault="00F67986">
            <w:pPr>
              <w:pStyle w:val="ProductList-TableBody"/>
            </w:pPr>
            <w:r>
              <w:t>Mobilidade Corporativa + Segurança E5</w:t>
            </w:r>
            <w:r>
              <w:fldChar w:fldCharType="begin"/>
            </w:r>
            <w:r>
              <w:instrText xml:space="preserve"> XE "Mobilidade Corporativa + Segurança E5" </w:instrText>
            </w:r>
            <w:r>
              <w:fldChar w:fldCharType="end"/>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365 Enterprise E3</w:t>
            </w:r>
            <w:r>
              <w:fldChar w:fldCharType="begin"/>
            </w:r>
            <w:r>
              <w:instrText xml:space="preserve"> XE "Office 365 Enterprise E3" </w:instrText>
            </w:r>
            <w:r>
              <w:fldChar w:fldCharType="end"/>
            </w:r>
            <w:r>
              <w:t xml:space="preserve"> ou</w:t>
            </w:r>
          </w:p>
          <w:p w:rsidR="00060C7B" w:rsidRDefault="00F67986">
            <w:pPr>
              <w:pStyle w:val="ProductList-TableBody"/>
            </w:pPr>
            <w:r>
              <w:t>Office 365 Enterprise E5</w:t>
            </w:r>
            <w:r>
              <w:fldChar w:fldCharType="begin"/>
            </w:r>
            <w:r>
              <w:instrText xml:space="preserve"> XE "Office 365 Enterprise E5" </w:instrText>
            </w:r>
            <w:r>
              <w:fldChar w:fldCharType="end"/>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060C7B" w:rsidRDefault="00F67986">
            <w:pPr>
              <w:pStyle w:val="ProductList-TableBody"/>
            </w:pPr>
            <w:r>
              <w:t>Office 365 Enterprise E5 e Microsoft Intune</w:t>
            </w:r>
            <w:r>
              <w:fldChar w:fldCharType="begin"/>
            </w:r>
            <w:r>
              <w:instrText xml:space="preserve"> XE "Office 365 Enterprise E5 e Microsoft Intune" </w:instrText>
            </w:r>
            <w:r>
              <w:fldChar w:fldCharType="end"/>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Intune</w:t>
            </w:r>
            <w:r>
              <w:fldChar w:fldCharType="begin"/>
            </w:r>
            <w:r>
              <w:instrText xml:space="preserve"> XE "Microsoft Intune" </w:instrText>
            </w:r>
            <w:r>
              <w:fldChar w:fldCharType="end"/>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060C7B" w:rsidRDefault="00F67986">
            <w:pPr>
              <w:pStyle w:val="ProductList-TableBody"/>
            </w:pPr>
            <w:r>
              <w:t>Mobilidade Corporativa + Segurança E5</w:t>
            </w:r>
            <w:r>
              <w:fldChar w:fldCharType="begin"/>
            </w:r>
            <w:r>
              <w:instrText xml:space="preserve"> XE "Mobilidade Corporativa + Segurança E5" </w:instrText>
            </w:r>
            <w:r>
              <w:fldChar w:fldCharType="end"/>
            </w:r>
          </w:p>
        </w:tc>
      </w:tr>
    </w:tbl>
    <w:p w:rsidR="00060C7B" w:rsidRDefault="00060C7B">
      <w:pPr>
        <w:pStyle w:val="ProductList-BodyIndented"/>
      </w:pPr>
    </w:p>
    <w:p w:rsidR="00060C7B" w:rsidRDefault="00F67986">
      <w:pPr>
        <w:pStyle w:val="ProductList-SubClauseHeading"/>
        <w:outlineLvl w:val="4"/>
      </w:pPr>
      <w:r>
        <w:t>2.4.2 CALs Somente para Aluno (Licença Academic Open e Academic Select)</w:t>
      </w:r>
    </w:p>
    <w:p w:rsidR="00060C7B" w:rsidRDefault="00F67986">
      <w:pPr>
        <w:pStyle w:val="ProductList-BodyIndented"/>
      </w:pPr>
      <w:r>
        <w:t>As CALs Somente para Aluno estão restritas a PCs de propriedade de um aluno ou de uma instituição licenciados dedicados a um aluno individual e não se destinam ao uso em laboratórios ou salas de aula.</w:t>
      </w:r>
    </w:p>
    <w:p w:rsidR="00060C7B" w:rsidRDefault="00F67986">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65"/>
        <w:gridCol w:w="3621"/>
        <w:gridCol w:w="363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p w:rsidR="00060C7B" w:rsidRDefault="00F67986">
      <w:pPr>
        <w:pStyle w:val="ProductList-ClauseHeading"/>
        <w:outlineLvl w:val="3"/>
      </w:pPr>
      <w:r>
        <w:t>4.1 Direitos de Uso Estendidos para Clientes do Microsoft 365</w:t>
      </w:r>
    </w:p>
    <w:p w:rsidR="00060C7B" w:rsidRDefault="00F67986">
      <w:pPr>
        <w:pStyle w:val="ProductList-Body"/>
      </w:pPr>
      <w:r>
        <w:t>Para clientes qualificados, o Microsoft 365 ou uma combinação do Office 365 e da Mobilidade Corporativa + Segurança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060C7B" w:rsidRDefault="00060C7B">
      <w:pPr>
        <w:pStyle w:val="ProductList-Body"/>
      </w:pPr>
    </w:p>
    <w:p w:rsidR="00060C7B" w:rsidRDefault="00F67986">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8640"/>
      <w:r>
        <w:instrText>Core Infrastructure Server (CIS) Suite</w:instrText>
      </w:r>
      <w:bookmarkEnd w:id="55"/>
      <w:r>
        <w:instrText>" \l 2</w:instrText>
      </w:r>
      <w:r>
        <w:fldChar w:fldCharType="end"/>
      </w:r>
    </w:p>
    <w:p w:rsidR="00060C7B" w:rsidRDefault="00F67986">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60C7B" w:rsidRDefault="00F6798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60C7B" w:rsidRDefault="00F6798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634"/>
        <w:gridCol w:w="3654"/>
        <w:gridCol w:w="362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2.1 Software Incluído com o CIS Suite Standard</w:t>
      </w:r>
    </w:p>
    <w:p w:rsidR="00060C7B" w:rsidRDefault="00F67986">
      <w:pPr>
        <w:pStyle w:val="ProductList-Body"/>
      </w:pPr>
      <w:r>
        <w:t>O CIS Suite Standard inclui as últimas versões do Windows Server Standard e System Center Standard disponibilizadas durante a cobertura de SA do Cliente.</w:t>
      </w:r>
    </w:p>
    <w:p w:rsidR="00060C7B" w:rsidRDefault="00060C7B">
      <w:pPr>
        <w:pStyle w:val="ProductList-Body"/>
      </w:pPr>
    </w:p>
    <w:p w:rsidR="00060C7B" w:rsidRDefault="00F67986">
      <w:pPr>
        <w:pStyle w:val="ProductList-ClauseHeading"/>
        <w:outlineLvl w:val="3"/>
      </w:pPr>
      <w:r>
        <w:t>2.2 Software Incluído com o CIS Suite Datacenter</w:t>
      </w:r>
    </w:p>
    <w:p w:rsidR="00060C7B" w:rsidRDefault="00F67986">
      <w:pPr>
        <w:pStyle w:val="ProductList-Body"/>
      </w:pPr>
      <w:r>
        <w:t>O CIS Suite Datacenter inclui as últimas versões do Windows Server Datacenter e System Center Datacenter disponibilizadas durante a cobertura de SA do Cliente.</w:t>
      </w:r>
    </w:p>
    <w:p w:rsidR="00060C7B" w:rsidRDefault="00F67986">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62"/>
        <w:gridCol w:w="3631"/>
        <w:gridCol w:w="362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3.1 Direitos de Uso Aplicáveis</w:t>
      </w:r>
    </w:p>
    <w:p w:rsidR="00060C7B" w:rsidRDefault="00F67986">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060C7B">
      <w:pPr>
        <w:pStyle w:val="ProductList-Body"/>
      </w:pPr>
    </w:p>
    <w:p w:rsidR="00060C7B" w:rsidRDefault="00F67986">
      <w:pPr>
        <w:pStyle w:val="ProductList-ClauseHeading"/>
        <w:outlineLvl w:val="3"/>
      </w:pPr>
      <w:r>
        <w:t>3.2 Licença do Servidor e Cessão de Licença de Gerenciamento</w:t>
      </w:r>
    </w:p>
    <w:p w:rsidR="00060C7B" w:rsidRDefault="00F67986">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060C7B">
      <w:pPr>
        <w:pStyle w:val="ProductList-Body"/>
      </w:pPr>
    </w:p>
    <w:p w:rsidR="00060C7B" w:rsidRDefault="00F67986">
      <w:pPr>
        <w:pStyle w:val="ProductList-ClauseHeading"/>
        <w:outlineLvl w:val="3"/>
      </w:pPr>
      <w:r>
        <w:t>3.3 Termos Adicionais</w:t>
      </w:r>
    </w:p>
    <w:p w:rsidR="00060C7B" w:rsidRDefault="00F67986">
      <w:pPr>
        <w:pStyle w:val="ProductList-Body"/>
      </w:pPr>
      <w:r>
        <w:t>O Cliente pode executar uma versão anterior de qualquer um dos Produtos individuais incluídos no CIS Suite conforme permitido nos termos de licença daquele Produto nos Termos do Produto.</w:t>
      </w:r>
    </w:p>
    <w:p w:rsidR="00060C7B" w:rsidRDefault="00060C7B">
      <w:pPr>
        <w:pStyle w:val="ProductList-Body"/>
      </w:pPr>
    </w:p>
    <w:p w:rsidR="00060C7B" w:rsidRDefault="00F67986">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060C7B" w:rsidRDefault="00F6798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março de 2014</w:t>
              </w:r>
            </w:hyperlink>
            <w:r>
              <w:t xml:space="preserve">, </w:t>
            </w:r>
            <w:hyperlink r:id="rId46">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4.1 Benefício de Uso Híbrido do Microsoft Azure para Windows Server</w:t>
      </w:r>
    </w:p>
    <w:p w:rsidR="00060C7B" w:rsidRDefault="00F67986">
      <w:pPr>
        <w:pStyle w:val="ProductList-Body"/>
      </w:pPr>
      <w:r>
        <w:t xml:space="preserve">Consulte a </w:t>
      </w:r>
      <w:hyperlink w:anchor="_Sec624">
        <w:r>
          <w:rPr>
            <w:color w:val="00467F"/>
            <w:u w:val="single"/>
          </w:rPr>
          <w:t>Seção 7. Benefício Híbrido do Microsoft Azure</w:t>
        </w:r>
      </w:hyperlink>
      <w:r>
        <w:t xml:space="preserve"> da Entrada do Produto do Microsoft Azure para implantar imagens do Windows Server no Microsoft Azure.</w:t>
      </w:r>
    </w:p>
    <w:p w:rsidR="00060C7B" w:rsidRDefault="00060C7B">
      <w:pPr>
        <w:pStyle w:val="ProductList-Body"/>
      </w:pPr>
    </w:p>
    <w:p w:rsidR="00060C7B" w:rsidRDefault="00F67986">
      <w:pPr>
        <w:pStyle w:val="ProductList-ClauseHeading"/>
        <w:outlineLvl w:val="3"/>
      </w:pPr>
      <w:r>
        <w:t>4.2 Versões do Canal Semianual</w:t>
      </w:r>
    </w:p>
    <w:p w:rsidR="00060C7B" w:rsidRDefault="00F67986">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060C7B" w:rsidRDefault="00060C7B">
      <w:pPr>
        <w:pStyle w:val="ProductList-Body"/>
      </w:pPr>
    </w:p>
    <w:p w:rsidR="00060C7B" w:rsidRDefault="00F67986">
      <w:pPr>
        <w:pStyle w:val="ProductList-ClauseHeading"/>
        <w:outlineLvl w:val="3"/>
      </w:pPr>
      <w:r>
        <w:t>4.3 Direitos de Ramificação Atual do System Center Configuration Manager</w:t>
      </w:r>
    </w:p>
    <w:p w:rsidR="00060C7B" w:rsidRDefault="00F6798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060C7B" w:rsidRDefault="00060C7B">
      <w:pPr>
        <w:pStyle w:val="ProductList-Body"/>
      </w:pPr>
    </w:p>
    <w:p w:rsidR="00060C7B" w:rsidRDefault="00F67986">
      <w:pPr>
        <w:pStyle w:val="ProductList-ClauseHeading"/>
        <w:outlineLvl w:val="3"/>
      </w:pPr>
      <w:r>
        <w:t>4.4 Benefícios e direitos de Software Assurance para Licenças de Assinatura</w:t>
      </w:r>
    </w:p>
    <w:p w:rsidR="00060C7B" w:rsidRDefault="00F67986">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060C7B" w:rsidRDefault="00060C7B">
      <w:pPr>
        <w:pStyle w:val="ProductList-Body"/>
      </w:pPr>
    </w:p>
    <w:p w:rsidR="00060C7B" w:rsidRDefault="00F67986">
      <w:pPr>
        <w:pStyle w:val="ProductList-ClauseHeading"/>
        <w:outlineLvl w:val="3"/>
      </w:pPr>
      <w:r>
        <w:t>4.5 Registro de Servidor e Nuvem (SCE) - Direito de gerenciar OSEs no Microsoft Azure sob Licenças do CIS Suite</w:t>
      </w:r>
    </w:p>
    <w:p w:rsidR="00060C7B" w:rsidRDefault="00F67986">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060C7B" w:rsidRDefault="00F67986">
      <w:pPr>
        <w:pStyle w:val="ProductList-Body"/>
        <w:ind w:left="720"/>
      </w:pPr>
      <w:r>
        <w:t>• Instâncias da Máquina Virtual do Windows Server (incluindo as Instâncias implantadas no HUB do Azure)</w:t>
      </w:r>
    </w:p>
    <w:p w:rsidR="00060C7B" w:rsidRDefault="00F67986">
      <w:pPr>
        <w:pStyle w:val="ProductList-Body"/>
        <w:ind w:left="720"/>
      </w:pPr>
      <w:r>
        <w:t>• Instâncias dos Serviços de Nuvem (função Web e função Trabalhador)</w:t>
      </w:r>
    </w:p>
    <w:p w:rsidR="00060C7B" w:rsidRDefault="00F67986">
      <w:pPr>
        <w:pStyle w:val="ProductList-Body"/>
        <w:ind w:left="720"/>
      </w:pPr>
      <w:r>
        <w:t>• Contas de Armazenamento</w:t>
      </w:r>
    </w:p>
    <w:p w:rsidR="00060C7B" w:rsidRDefault="00F67986">
      <w:pPr>
        <w:pStyle w:val="ProductList-Body"/>
        <w:ind w:left="720"/>
      </w:pPr>
      <w:r>
        <w:t>• Bancos de Dados SQL</w:t>
      </w:r>
    </w:p>
    <w:p w:rsidR="00060C7B" w:rsidRDefault="00F67986">
      <w:pPr>
        <w:pStyle w:val="ProductList-Body"/>
        <w:ind w:left="720"/>
      </w:pPr>
      <w:r>
        <w:t>• Instâncias de sites</w:t>
      </w:r>
    </w:p>
    <w:p w:rsidR="00060C7B" w:rsidRDefault="00060C7B">
      <w:pPr>
        <w:pStyle w:val="ProductList-Body"/>
      </w:pPr>
    </w:p>
    <w:p w:rsidR="00060C7B" w:rsidRDefault="00F67986">
      <w:pPr>
        <w:pStyle w:val="ProductList-ClauseHeading"/>
        <w:outlineLvl w:val="3"/>
      </w:pPr>
      <w:r>
        <w:t>4.6 Oferta de Renovação de Software Assurance para Windows Server e System Center</w:t>
      </w:r>
    </w:p>
    <w:p w:rsidR="00060C7B" w:rsidRDefault="00F67986">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Coluna B</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Core Infrastructure Server Suite Standard (pacote com 2 Licenças Principais)</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Core Infrastructure Server Suite Datacenter (pacote com 2 Licenças Principais)</w:t>
            </w:r>
          </w:p>
        </w:tc>
      </w:tr>
    </w:tbl>
    <w:p w:rsidR="00060C7B" w:rsidRDefault="00F67986">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060C7B" w:rsidRDefault="00060C7B">
      <w:pPr>
        <w:pStyle w:val="ProductList-Body"/>
      </w:pPr>
    </w:p>
    <w:p w:rsidR="00060C7B" w:rsidRDefault="00F67986">
      <w:pPr>
        <w:pStyle w:val="ProductList-ClauseHeading"/>
        <w:outlineLvl w:val="3"/>
      </w:pPr>
      <w:r>
        <w:t>4.7 Direitos de Uso e Outorgas de Licença Associadas à Alteração no Modelo de Licenciamento – Licença Qualificada</w:t>
      </w:r>
    </w:p>
    <w:p w:rsidR="00060C7B" w:rsidRDefault="00F67986">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60" w:name="_Sec862"/>
      <w:r>
        <w:t>Forefront</w:t>
      </w:r>
      <w:bookmarkEnd w:id="60"/>
      <w:r>
        <w:fldChar w:fldCharType="begin"/>
      </w:r>
      <w:r>
        <w:instrText xml:space="preserve"> TC "</w:instrText>
      </w:r>
      <w:bookmarkStart w:id="61" w:name="_Toc504918641"/>
      <w:r>
        <w:instrText>Forefront</w:instrText>
      </w:r>
      <w:bookmarkEnd w:id="61"/>
      <w:r>
        <w:instrText>" \l 2</w:instrText>
      </w:r>
      <w:r>
        <w:fldChar w:fldCharType="end"/>
      </w:r>
    </w:p>
    <w:p w:rsidR="00060C7B" w:rsidRDefault="00F67986">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BFBFBF"/>
              <w:bottom w:val="none" w:sz="4" w:space="0" w:color="BFBFBF"/>
              <w:right w:val="none" w:sz="4" w:space="0" w:color="6E6E6E"/>
            </w:tcBorders>
          </w:tcPr>
          <w:p w:rsidR="00060C7B" w:rsidRDefault="00F6798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60C7B" w:rsidRDefault="00F679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50"/>
        <w:gridCol w:w="3646"/>
        <w:gridCol w:w="362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2.1 Forefront Identity Manager 2010 – Windows Live Edition</w:t>
      </w:r>
    </w:p>
    <w:p w:rsidR="00060C7B" w:rsidRDefault="00F67986">
      <w:pPr>
        <w:pStyle w:val="ProductList-Body"/>
      </w:pPr>
      <w:r>
        <w:t>O Forefront Identity Manager 2010 – Windows Live Edition é a próxima versão do Identity Lifecycle Manager 2007 – Windows Live Edition.</w:t>
      </w:r>
    </w:p>
    <w:p w:rsidR="00060C7B" w:rsidRDefault="00F67986">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61"/>
        <w:gridCol w:w="3633"/>
        <w:gridCol w:w="362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47">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3.1 Importando dados de identidade:Forefront Identity Manager 2010 R2 Windows Live Edition</w:t>
      </w:r>
    </w:p>
    <w:p w:rsidR="00060C7B" w:rsidRDefault="00F67986">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rsidR="00060C7B" w:rsidRDefault="00060C7B">
      <w:pPr>
        <w:pStyle w:val="ProductList-Body"/>
      </w:pPr>
    </w:p>
    <w:p w:rsidR="00060C7B" w:rsidRDefault="00F6798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61"/>
        <w:gridCol w:w="3630"/>
        <w:gridCol w:w="362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04918642"/>
      <w:r>
        <w:instrText>Microsoft Dynamics 365 nas Instalações</w:instrText>
      </w:r>
      <w:bookmarkEnd w:id="67"/>
      <w:r>
        <w:instrText>" \l 2</w:instrText>
      </w:r>
      <w:r>
        <w:fldChar w:fldCharType="end"/>
      </w:r>
    </w:p>
    <w:p w:rsidR="00060C7B" w:rsidRDefault="00F67986">
      <w:pPr>
        <w:pStyle w:val="ProductList-Offering1SubSection"/>
        <w:outlineLvl w:val="2"/>
      </w:pPr>
      <w:bookmarkStart w:id="68" w:name="_Sec679"/>
      <w:r>
        <w:t>1.Disponibilidade do Produto</w:t>
      </w:r>
      <w:bookmarkEnd w:id="68"/>
    </w:p>
    <w:tbl>
      <w:tblPr>
        <w:tblStyle w:val="PURTable"/>
        <w:tblW w:w="0" w:type="dxa"/>
        <w:tblLook w:val="04A0" w:firstRow="1" w:lastRow="0" w:firstColumn="1" w:lastColumn="0" w:noHBand="0" w:noVBand="1"/>
      </w:tblPr>
      <w:tblGrid>
        <w:gridCol w:w="4116"/>
        <w:gridCol w:w="618"/>
        <w:gridCol w:w="616"/>
        <w:gridCol w:w="616"/>
        <w:gridCol w:w="614"/>
        <w:gridCol w:w="616"/>
        <w:gridCol w:w="616"/>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dashed" w:sz="4" w:space="0" w:color="9F9F9F"/>
              <w:right w:val="none" w:sz="4" w:space="0" w:color="6E6E6E"/>
            </w:tcBorders>
          </w:tcPr>
          <w:p w:rsidR="00060C7B" w:rsidRDefault="00F67986">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060C7B" w:rsidRDefault="00F6798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9F9F9F"/>
              <w:left w:val="none" w:sz="4" w:space="0" w:color="6E6E6E"/>
              <w:bottom w:val="dashed" w:sz="4" w:space="0" w:color="BFBFBF"/>
              <w:right w:val="none" w:sz="4" w:space="0" w:color="6E6E6E"/>
            </w:tcBorders>
          </w:tcPr>
          <w:p w:rsidR="00060C7B" w:rsidRDefault="00F67986">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rsidR="00060C7B" w:rsidRDefault="00F6798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2"/>
      </w:pPr>
      <w:bookmarkStart w:id="69" w:name="_Sec735"/>
      <w:r>
        <w:t>2.Condições do Produto</w:t>
      </w:r>
      <w:bookmarkEnd w:id="69"/>
    </w:p>
    <w:tbl>
      <w:tblPr>
        <w:tblStyle w:val="PURTable"/>
        <w:tblW w:w="0" w:type="dxa"/>
        <w:tblLook w:val="04A0" w:firstRow="1" w:lastRow="0" w:firstColumn="1" w:lastColumn="0" w:noHBand="0" w:noVBand="1"/>
      </w:tblPr>
      <w:tblGrid>
        <w:gridCol w:w="3651"/>
        <w:gridCol w:w="3646"/>
        <w:gridCol w:w="361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2"/>
      </w:pPr>
      <w:bookmarkStart w:id="70" w:name="_Sec790"/>
      <w:r>
        <w:t>3.Direitos de Uso</w:t>
      </w:r>
      <w:bookmarkEnd w:id="70"/>
    </w:p>
    <w:tbl>
      <w:tblPr>
        <w:tblStyle w:val="PURTable"/>
        <w:tblW w:w="0" w:type="dxa"/>
        <w:tblLook w:val="04A0" w:firstRow="1" w:lastRow="0" w:firstColumn="1" w:lastColumn="0" w:noHBand="0" w:noVBand="1"/>
      </w:tblPr>
      <w:tblGrid>
        <w:gridCol w:w="3668"/>
        <w:gridCol w:w="3639"/>
        <w:gridCol w:w="360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3.1 Acesso do Software para Servidores da CAL Microsoft Dynamics 365 para Membros da Equipe nas Instalações</w:t>
      </w:r>
    </w:p>
    <w:p w:rsidR="00060C7B" w:rsidRDefault="00F67986">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0"/>
        <w:gridCol w:w="3653"/>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060C7B" w:rsidRDefault="00060C7B">
      <w:pPr>
        <w:pStyle w:val="ProductList-Body"/>
      </w:pPr>
    </w:p>
    <w:p w:rsidR="00060C7B" w:rsidRDefault="00F67986">
      <w:pPr>
        <w:pStyle w:val="ProductList-ClauseHeading"/>
        <w:outlineLvl w:val="3"/>
      </w:pPr>
      <w:r>
        <w:t>3.2 Acesso do Software para Servidores da CAL Microsoft Dynamics 365 para Vendas nas Instalações</w:t>
      </w:r>
    </w:p>
    <w:p w:rsidR="00060C7B" w:rsidRDefault="00F67986">
      <w:pPr>
        <w:pStyle w:val="ProductList-Body"/>
      </w:pPr>
      <w:r>
        <w:t>Acesso ao software para servidores para uso de Vendas.</w:t>
      </w:r>
    </w:p>
    <w:tbl>
      <w:tblPr>
        <w:tblStyle w:val="PURTable"/>
        <w:tblW w:w="0" w:type="dxa"/>
        <w:tblLook w:val="04A0" w:firstRow="1" w:lastRow="0" w:firstColumn="1" w:lastColumn="0" w:noHBand="0" w:noVBand="1"/>
      </w:tblPr>
      <w:tblGrid>
        <w:gridCol w:w="3619"/>
        <w:gridCol w:w="3654"/>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Microsoft Dynamics 365 para Vendas nas Instalações (Dispositivo e Usuário)</w:t>
            </w:r>
          </w:p>
          <w:p w:rsidR="00060C7B" w:rsidRDefault="00F67986">
            <w:pPr>
              <w:pStyle w:val="ProductList-TableBody"/>
            </w:pPr>
            <w:r>
              <w:t xml:space="preserve">Licença Equivalente à CAL (consulte o </w:t>
            </w:r>
            <w:hyperlink r:id="rId48">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rsidR="00060C7B" w:rsidRDefault="00060C7B">
      <w:pPr>
        <w:pStyle w:val="ProductList-Body"/>
      </w:pPr>
    </w:p>
    <w:p w:rsidR="00060C7B" w:rsidRDefault="00F67986">
      <w:pPr>
        <w:pStyle w:val="ProductList-ClauseHeading"/>
        <w:outlineLvl w:val="3"/>
      </w:pPr>
      <w:r>
        <w:t>3.3 Acesso do Software para Servidores da CAL Microsoft Dynamics 365 para Atendimento ao Cliente nas Instalações</w:t>
      </w:r>
    </w:p>
    <w:p w:rsidR="00060C7B" w:rsidRDefault="00F67986">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3.4 Acesso do Software para Servidores da CAL do Microsoft Dynamics 365 para Operações nas Instalações</w:t>
      </w:r>
    </w:p>
    <w:p w:rsidR="00060C7B" w:rsidRDefault="00F67986">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 xml:space="preserve">Licença Equivalente à CAL (consulte o </w:t>
            </w:r>
            <w:hyperlink r:id="rId49">
              <w:r>
                <w:rPr>
                  <w:color w:val="00467F"/>
                  <w:u w:val="single"/>
                </w:rPr>
                <w:t>Apêndice A</w:t>
              </w:r>
            </w:hyperlink>
            <w:r>
              <w:t>)</w:t>
            </w:r>
          </w:p>
        </w:tc>
      </w:tr>
    </w:tbl>
    <w:p w:rsidR="00060C7B" w:rsidRDefault="00060C7B">
      <w:pPr>
        <w:pStyle w:val="ProductList-Body"/>
      </w:pPr>
    </w:p>
    <w:p w:rsidR="00060C7B" w:rsidRDefault="00F67986">
      <w:pPr>
        <w:pStyle w:val="ProductList-ClauseHeading"/>
        <w:outlineLvl w:val="3"/>
      </w:pPr>
      <w:r>
        <w:t>3.5 Acesso do Software para Servidores da CAL do Microsoft Dynamics 365 para Atividade de Operações nas Instalações</w:t>
      </w:r>
    </w:p>
    <w:p w:rsidR="00060C7B" w:rsidRDefault="00F67986">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18"/>
        <w:gridCol w:w="3648"/>
        <w:gridCol w:w="365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rsidR="00060C7B" w:rsidRDefault="00060C7B">
      <w:pPr>
        <w:pStyle w:val="ProductList-Body"/>
      </w:pPr>
    </w:p>
    <w:p w:rsidR="00060C7B" w:rsidRDefault="00F67986">
      <w:pPr>
        <w:pStyle w:val="ProductList-ClauseHeading"/>
        <w:outlineLvl w:val="3"/>
      </w:pPr>
      <w:r>
        <w:t>3.6 Acesso do Software para Servidores da CAL do Microsoft Dynamics 365 para Dispositivo de Operações nas Instalações</w:t>
      </w:r>
    </w:p>
    <w:p w:rsidR="00060C7B" w:rsidRDefault="00F67986">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5"/>
        <w:gridCol w:w="3655"/>
        <w:gridCol w:w="364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rsidR="00060C7B" w:rsidRDefault="00060C7B">
      <w:pPr>
        <w:pStyle w:val="ProductList-ClauseHeading"/>
        <w:outlineLvl w:val="3"/>
      </w:pPr>
    </w:p>
    <w:p w:rsidR="00060C7B" w:rsidRDefault="00F67986">
      <w:pPr>
        <w:pStyle w:val="ProductList-ClauseHeading"/>
        <w:outlineLvl w:val="3"/>
      </w:pPr>
      <w:r>
        <w:t>3.7 Direitos de uso para Dynamics 365 para Servidores de Operações</w:t>
      </w:r>
    </w:p>
    <w:p w:rsidR="00060C7B" w:rsidRDefault="00F67986">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rsidR="00060C7B" w:rsidRDefault="00060C7B">
      <w:pPr>
        <w:pStyle w:val="ProductList-Body"/>
      </w:pPr>
    </w:p>
    <w:p w:rsidR="00060C7B" w:rsidRDefault="00F67986">
      <w:pPr>
        <w:pStyle w:val="ProductList-ClauseHeading"/>
        <w:outlineLvl w:val="3"/>
      </w:pPr>
      <w:r>
        <w:t>3.8 Direitos de uso do Dynamics 365 nas Instalações</w:t>
      </w:r>
    </w:p>
    <w:p w:rsidR="00060C7B" w:rsidRDefault="00F67986">
      <w:pPr>
        <w:pStyle w:val="ProductList-SubClauseHeading"/>
        <w:outlineLvl w:val="4"/>
      </w:pPr>
      <w:r>
        <w:t>3.8.1 Direitos de Uso do Servidor para CALs do Dynamics 365</w:t>
      </w:r>
    </w:p>
    <w:p w:rsidR="00060C7B" w:rsidRDefault="00F67986">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rsidR="00060C7B" w:rsidRDefault="00060C7B">
      <w:pPr>
        <w:pStyle w:val="ProductList-BodyIndented"/>
      </w:pPr>
    </w:p>
    <w:p w:rsidR="00060C7B" w:rsidRDefault="00F67986">
      <w:pPr>
        <w:pStyle w:val="ProductList-SubClauseHeading"/>
        <w:outlineLvl w:val="4"/>
      </w:pPr>
      <w:r>
        <w:t>3.8.2 Elegibilidade para Ofertas Qualificadas</w:t>
      </w:r>
    </w:p>
    <w:p w:rsidR="00060C7B" w:rsidRDefault="00F67986">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060C7B" w:rsidRDefault="00060C7B">
      <w:pPr>
        <w:pStyle w:val="ProductList-BodyIndented"/>
      </w:pPr>
    </w:p>
    <w:p w:rsidR="00060C7B" w:rsidRDefault="00F67986">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Microsoft Dynamics CRM 2016 para Microsoft Office Outlook</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Dynamics CRM Reporting Extensions para Microsoft Dynamics CRM 2016</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Dynamics Marketing Connector para Microsoft Dynamics CRM (não Workgroup Server)</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Offering1SubSection"/>
        <w:outlineLvl w:val="2"/>
      </w:pPr>
      <w:bookmarkStart w:id="71" w:name="_Sec818"/>
      <w:r>
        <w:t>4.Software Assurance</w:t>
      </w:r>
      <w:bookmarkEnd w:id="71"/>
    </w:p>
    <w:tbl>
      <w:tblPr>
        <w:tblStyle w:val="PURTable"/>
        <w:tblW w:w="0" w:type="dxa"/>
        <w:tblLook w:val="04A0" w:firstRow="1" w:lastRow="0" w:firstColumn="1" w:lastColumn="0" w:noHBand="0" w:noVBand="1"/>
      </w:tblPr>
      <w:tblGrid>
        <w:gridCol w:w="3668"/>
        <w:gridCol w:w="3628"/>
        <w:gridCol w:w="362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0">
              <w:r>
                <w:rPr>
                  <w:color w:val="00467F"/>
                  <w:u w:val="single"/>
                </w:rPr>
                <w:t>Lista de Produtos - novembro de 2014 e junho de 2015</w:t>
              </w:r>
            </w:hyperlink>
            <w:r>
              <w:t xml:space="preserve">; </w:t>
            </w:r>
            <w:hyperlink r:id="rId51">
              <w:r>
                <w:rPr>
                  <w:color w:val="00467F"/>
                  <w:u w:val="single"/>
                </w:rPr>
                <w:t>Termos do Produto - dezembro de 2016</w:t>
              </w:r>
            </w:hyperlink>
            <w:r>
              <w:t xml:space="preserve">; </w:t>
            </w:r>
            <w:hyperlink r:id="rId52">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4.1 Direitos de Uso do Servidor</w:t>
      </w:r>
    </w:p>
    <w:p w:rsidR="00060C7B" w:rsidRDefault="00F67986">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rsidR="00060C7B" w:rsidRDefault="00060C7B">
      <w:pPr>
        <w:pStyle w:val="ProductList-Body"/>
      </w:pPr>
    </w:p>
    <w:p w:rsidR="00060C7B" w:rsidRDefault="00F67986">
      <w:pPr>
        <w:pStyle w:val="ProductList-ClauseHeading"/>
        <w:outlineLvl w:val="3"/>
      </w:pPr>
      <w:r>
        <w:t>4.2 Direitos do Dynamics 365 para Servidor de Operações</w:t>
      </w:r>
    </w:p>
    <w:p w:rsidR="00060C7B" w:rsidRDefault="00F67986">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rsidR="00060C7B" w:rsidRDefault="00060C7B">
      <w:pPr>
        <w:pStyle w:val="ProductList-Body"/>
      </w:pPr>
    </w:p>
    <w:p w:rsidR="00060C7B" w:rsidRDefault="00F67986">
      <w:pPr>
        <w:pStyle w:val="ProductList-ClauseHeading"/>
        <w:outlineLvl w:val="3"/>
      </w:pPr>
      <w:r>
        <w:t>4.3 Localização e Atualizações</w:t>
      </w:r>
    </w:p>
    <w:p w:rsidR="00060C7B" w:rsidRDefault="00F67986">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rsidR="00060C7B" w:rsidRDefault="00060C7B">
      <w:pPr>
        <w:pStyle w:val="ProductList-Body"/>
      </w:pPr>
    </w:p>
    <w:p w:rsidR="00060C7B" w:rsidRDefault="00F67986">
      <w:pPr>
        <w:pStyle w:val="ProductList-ClauseHeading"/>
        <w:outlineLvl w:val="3"/>
      </w:pPr>
      <w:r>
        <w:t>4.4 Unified Service Desk (USD)</w:t>
      </w:r>
    </w:p>
    <w:p w:rsidR="00060C7B" w:rsidRDefault="00F67986">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rsidR="00060C7B" w:rsidRDefault="00060C7B">
      <w:pPr>
        <w:pStyle w:val="ProductList-Body"/>
      </w:pPr>
    </w:p>
    <w:p w:rsidR="00060C7B" w:rsidRDefault="00F67986">
      <w:pPr>
        <w:pStyle w:val="ProductList-ClauseHeading"/>
        <w:outlineLvl w:val="3"/>
      </w:pPr>
      <w:r>
        <w:t>4.5 Microsoft Dynamics CustomerSource</w:t>
      </w:r>
    </w:p>
    <w:p w:rsidR="00060C7B" w:rsidRDefault="00F67986">
      <w:pPr>
        <w:pStyle w:val="ProductList-Body"/>
      </w:pPr>
      <w:r>
        <w:t>Os clientes da CAL do Microsoft Dynamics 365 nas Instalações com SA ativo terão acesso ao CustomerSource.</w:t>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8643"/>
      <w:r>
        <w:instrText>Microsoft Identity Manager</w:instrText>
      </w:r>
      <w:bookmarkEnd w:id="73"/>
      <w:r>
        <w:instrText>" \l 2</w:instrText>
      </w:r>
      <w:r>
        <w:fldChar w:fldCharType="end"/>
      </w:r>
    </w:p>
    <w:p w:rsidR="00060C7B" w:rsidRDefault="00F67986">
      <w:pPr>
        <w:pStyle w:val="ProductList-Offering1SubSection"/>
        <w:outlineLvl w:val="2"/>
      </w:pPr>
      <w:bookmarkStart w:id="74" w:name="_Sec677"/>
      <w:r>
        <w:t>1.Disponibilidade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BFBFBF"/>
              <w:bottom w:val="dashed" w:sz="4" w:space="0" w:color="BFBFBF"/>
              <w:right w:val="none" w:sz="4" w:space="0" w:color="6E6E6E"/>
            </w:tcBorders>
          </w:tcPr>
          <w:p w:rsidR="00060C7B" w:rsidRDefault="00F67986">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BFBFBF"/>
              <w:bottom w:val="none" w:sz="4" w:space="0" w:color="BFBFBF"/>
              <w:right w:val="none" w:sz="4" w:space="0" w:color="6E6E6E"/>
            </w:tcBorders>
          </w:tcPr>
          <w:p w:rsidR="00060C7B" w:rsidRDefault="00F67986">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2"/>
      </w:pPr>
      <w:bookmarkStart w:id="75" w:name="_Sec733"/>
      <w:r>
        <w:t>2.Condições do Produto</w:t>
      </w:r>
      <w:bookmarkEnd w:id="75"/>
    </w:p>
    <w:tbl>
      <w:tblPr>
        <w:tblStyle w:val="PURTable"/>
        <w:tblW w:w="0" w:type="dxa"/>
        <w:tblLook w:val="04A0" w:firstRow="1" w:lastRow="0" w:firstColumn="1" w:lastColumn="0" w:noHBand="0" w:noVBand="1"/>
      </w:tblPr>
      <w:tblGrid>
        <w:gridCol w:w="3650"/>
        <w:gridCol w:w="3646"/>
        <w:gridCol w:w="362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2"/>
      </w:pPr>
      <w:bookmarkStart w:id="76" w:name="_Sec788"/>
      <w:r>
        <w:t>3.Direitos de Uso</w:t>
      </w:r>
      <w:bookmarkEnd w:id="76"/>
    </w:p>
    <w:tbl>
      <w:tblPr>
        <w:tblStyle w:val="PURTable"/>
        <w:tblW w:w="0" w:type="dxa"/>
        <w:tblLook w:val="04A0" w:firstRow="1" w:lastRow="0" w:firstColumn="1" w:lastColumn="0" w:noHBand="0" w:noVBand="1"/>
      </w:tblPr>
      <w:tblGrid>
        <w:gridCol w:w="3663"/>
        <w:gridCol w:w="3632"/>
        <w:gridCol w:w="362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60C7B" w:rsidRDefault="00060C7B">
            <w:pPr>
              <w:pStyle w:val="ProductList-TableBody"/>
            </w:pPr>
          </w:p>
        </w:tc>
      </w:tr>
    </w:tbl>
    <w:p w:rsidR="00060C7B" w:rsidRDefault="00F67986">
      <w:pPr>
        <w:pStyle w:val="ProductList-Offering1SubSection"/>
        <w:outlineLvl w:val="2"/>
      </w:pPr>
      <w:bookmarkStart w:id="77" w:name="_Sec815"/>
      <w:r>
        <w:t>4.Software Assurance</w:t>
      </w:r>
      <w:bookmarkEnd w:id="77"/>
    </w:p>
    <w:tbl>
      <w:tblPr>
        <w:tblStyle w:val="PURTable"/>
        <w:tblW w:w="0" w:type="dxa"/>
        <w:tblLook w:val="04A0" w:firstRow="1" w:lastRow="0" w:firstColumn="1" w:lastColumn="0" w:noHBand="0" w:noVBand="1"/>
      </w:tblPr>
      <w:tblGrid>
        <w:gridCol w:w="3661"/>
        <w:gridCol w:w="3630"/>
        <w:gridCol w:w="362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78" w:name="_Sec611"/>
      <w:r>
        <w:t>Aplicativos do Office</w:t>
      </w:r>
      <w:bookmarkEnd w:id="78"/>
      <w:r>
        <w:fldChar w:fldCharType="begin"/>
      </w:r>
      <w:r>
        <w:instrText xml:space="preserve"> TC "</w:instrText>
      </w:r>
      <w:bookmarkStart w:id="79" w:name="_Toc504918644"/>
      <w:r>
        <w:instrText>Aplicativos do Office</w:instrText>
      </w:r>
      <w:bookmarkEnd w:id="79"/>
      <w:r>
        <w:instrText>" \l 2</w:instrText>
      </w:r>
      <w:r>
        <w:fldChar w:fldCharType="end"/>
      </w:r>
    </w:p>
    <w:p w:rsidR="00060C7B" w:rsidRDefault="00F67986">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04918645"/>
      <w:r>
        <w:instrText>Aplicativos Desktop do Office</w:instrText>
      </w:r>
      <w:bookmarkEnd w:id="81"/>
      <w:r>
        <w:instrText>" \l 3</w:instrText>
      </w:r>
      <w:r>
        <w:fldChar w:fldCharType="end"/>
      </w:r>
    </w:p>
    <w:p w:rsidR="00060C7B" w:rsidRDefault="00F67986">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000000"/>
              <w:bottom w:val="dashed" w:sz="4" w:space="0" w:color="BFBFBF"/>
              <w:right w:val="single" w:sz="6" w:space="0" w:color="FFFFFF"/>
            </w:tcBorders>
          </w:tcPr>
          <w:p w:rsidR="00060C7B" w:rsidRDefault="00F6798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dashed" w:sz="4" w:space="0" w:color="BFBFBF"/>
              <w:right w:val="single" w:sz="6" w:space="0" w:color="FFFFFF"/>
            </w:tcBorders>
          </w:tcPr>
          <w:p w:rsidR="00060C7B" w:rsidRDefault="00F67986">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0C7B" w:rsidRDefault="00060C7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000000"/>
              <w:bottom w:val="none" w:sz="4" w:space="0" w:color="BFBFBF"/>
              <w:right w:val="single" w:sz="6" w:space="0" w:color="FFFFFF"/>
            </w:tcBorders>
          </w:tcPr>
          <w:p w:rsidR="00060C7B" w:rsidRDefault="00F67986">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60C7B" w:rsidRDefault="00F6798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60C7B" w:rsidRDefault="00060C7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37"/>
        <w:gridCol w:w="3642"/>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Project Professional 2016</w:t>
      </w:r>
    </w:p>
    <w:p w:rsidR="00060C7B" w:rsidRDefault="00F67986">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060C7B" w:rsidRDefault="00060C7B">
      <w:pPr>
        <w:pStyle w:val="ProductList-Body"/>
      </w:pPr>
    </w:p>
    <w:p w:rsidR="00060C7B" w:rsidRDefault="00F67986">
      <w:pPr>
        <w:pStyle w:val="ProductList-ClauseHeading"/>
        <w:outlineLvl w:val="4"/>
      </w:pPr>
      <w:r>
        <w:t>2.2 Work at Home</w:t>
      </w:r>
    </w:p>
    <w:p w:rsidR="00060C7B" w:rsidRDefault="00F67986">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060C7B" w:rsidRDefault="00060C7B">
      <w:pPr>
        <w:pStyle w:val="ProductList-Body"/>
      </w:pPr>
    </w:p>
    <w:p w:rsidR="00060C7B" w:rsidRDefault="00F67986">
      <w:pPr>
        <w:pStyle w:val="ProductList-ClauseHeading"/>
        <w:outlineLvl w:val="4"/>
      </w:pPr>
      <w:r>
        <w:t>2.3 Independentes da Plataforma</w:t>
      </w:r>
    </w:p>
    <w:p w:rsidR="00060C7B" w:rsidRDefault="00F67986">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060C7B" w:rsidRDefault="00060C7B">
      <w:pPr>
        <w:pStyle w:val="ProductList-Body"/>
      </w:pPr>
    </w:p>
    <w:p w:rsidR="00060C7B" w:rsidRDefault="00F67986">
      <w:pPr>
        <w:pStyle w:val="ProductList-ClauseHeading"/>
        <w:outlineLvl w:val="4"/>
      </w:pPr>
      <w:r>
        <w:t>2.4 Versões Sucessoras</w:t>
      </w:r>
    </w:p>
    <w:p w:rsidR="00060C7B" w:rsidRDefault="00F67986">
      <w:pPr>
        <w:pStyle w:val="ProductList-Body"/>
      </w:pPr>
      <w:r>
        <w:t>Skype for Business 2016 é a versão sucessora para o Lync 2013.</w:t>
      </w:r>
    </w:p>
    <w:p w:rsidR="00060C7B" w:rsidRDefault="00060C7B">
      <w:pPr>
        <w:pStyle w:val="ProductList-Body"/>
      </w:pPr>
    </w:p>
    <w:p w:rsidR="00060C7B" w:rsidRDefault="00F67986">
      <w:pPr>
        <w:pStyle w:val="ProductList-ClauseHeading"/>
        <w:outlineLvl w:val="4"/>
      </w:pPr>
      <w:r>
        <w:t>2.5 Servidor do Office Online</w:t>
      </w:r>
    </w:p>
    <w:p w:rsidR="00060C7B" w:rsidRDefault="00F67986">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060C7B" w:rsidRDefault="00060C7B">
      <w:pPr>
        <w:pStyle w:val="ProductList-Body"/>
      </w:pPr>
    </w:p>
    <w:p w:rsidR="00060C7B" w:rsidRDefault="00F67986">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51"/>
        <w:gridCol w:w="3629"/>
        <w:gridCol w:w="363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Direitos de Uso Comercial do Office Home &amp; Student 2013 RT</w:t>
      </w:r>
    </w:p>
    <w:p w:rsidR="00060C7B" w:rsidRDefault="00F67986">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060C7B" w:rsidRDefault="00060C7B">
      <w:pPr>
        <w:pStyle w:val="ProductList-Body"/>
      </w:pPr>
    </w:p>
    <w:p w:rsidR="00060C7B" w:rsidRDefault="00F67986">
      <w:pPr>
        <w:pStyle w:val="ProductList-ClauseHeading"/>
        <w:outlineLvl w:val="4"/>
      </w:pPr>
      <w:r>
        <w:t>3.2 Para o Office Professional Plus 2016 e Office Standard 2016 - Uso Comercial do Office Home &amp; Student 2013 RT</w:t>
      </w:r>
    </w:p>
    <w:p w:rsidR="00060C7B" w:rsidRDefault="00F67986">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060C7B" w:rsidRDefault="00060C7B">
      <w:pPr>
        <w:pStyle w:val="ProductList-Body"/>
      </w:pPr>
    </w:p>
    <w:p w:rsidR="00060C7B" w:rsidRDefault="00F67986">
      <w:pPr>
        <w:pStyle w:val="ProductList-ClauseHeading"/>
        <w:outlineLvl w:val="4"/>
      </w:pPr>
      <w:r>
        <w:t>3.3 Direitos de Uso Estendidos para Clientes Acadêmicos</w:t>
      </w:r>
    </w:p>
    <w:p w:rsidR="00060C7B" w:rsidRDefault="00F67986">
      <w:pPr>
        <w:pStyle w:val="ProductList-Body"/>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de 2017), a Instituição está qualificada a comprar Licenças para Office 365 ProPlus para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060C7B" w:rsidRDefault="00F67986">
      <w:pPr>
        <w:pStyle w:val="ProductList-Offering1SubSection"/>
        <w:outlineLvl w:val="3"/>
      </w:pPr>
      <w:bookmarkStart w:id="85" w:name="_Sec819"/>
      <w:r>
        <w:t>4.Software Assurance</w:t>
      </w:r>
      <w:bookmarkEnd w:id="85"/>
    </w:p>
    <w:tbl>
      <w:tblPr>
        <w:tblStyle w:val="PURTable"/>
        <w:tblW w:w="0" w:type="dxa"/>
        <w:tblLook w:val="04A0" w:firstRow="1" w:lastRow="0" w:firstColumn="1" w:lastColumn="0" w:noHBand="0" w:noVBand="1"/>
      </w:tblPr>
      <w:tblGrid>
        <w:gridCol w:w="3652"/>
        <w:gridCol w:w="3626"/>
        <w:gridCol w:w="363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3">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Project Professional 2016</w:t>
      </w:r>
    </w:p>
    <w:p w:rsidR="00060C7B" w:rsidRDefault="00F67986">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86" w:name="_Sec680"/>
      <w:r>
        <w:t>Office para Mac</w:t>
      </w:r>
      <w:bookmarkEnd w:id="86"/>
      <w:r>
        <w:fldChar w:fldCharType="begin"/>
      </w:r>
      <w:r>
        <w:instrText xml:space="preserve"> TC "</w:instrText>
      </w:r>
      <w:bookmarkStart w:id="87" w:name="_Toc504918646"/>
      <w:r>
        <w:instrText>Office para Mac</w:instrText>
      </w:r>
      <w:bookmarkEnd w:id="87"/>
      <w:r>
        <w:instrText>" \l 3</w:instrText>
      </w:r>
      <w:r>
        <w:fldChar w:fldCharType="end"/>
      </w:r>
    </w:p>
    <w:p w:rsidR="00060C7B" w:rsidRDefault="00F67986">
      <w:pPr>
        <w:pStyle w:val="ProductList-Offering1SubSection"/>
        <w:outlineLvl w:val="3"/>
      </w:pPr>
      <w:bookmarkStart w:id="88" w:name="_Sec682"/>
      <w:r>
        <w:t>1.Disponibilidade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89" w:name="_Sec737"/>
      <w:r>
        <w:t>2.Condições do Produto</w:t>
      </w:r>
      <w:bookmarkEnd w:id="89"/>
    </w:p>
    <w:tbl>
      <w:tblPr>
        <w:tblStyle w:val="PURTable"/>
        <w:tblW w:w="0" w:type="dxa"/>
        <w:tblLook w:val="04A0" w:firstRow="1" w:lastRow="0" w:firstColumn="1" w:lastColumn="0" w:noHBand="0" w:noVBand="1"/>
      </w:tblPr>
      <w:tblGrid>
        <w:gridCol w:w="3631"/>
        <w:gridCol w:w="3661"/>
        <w:gridCol w:w="362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Versões Sucessoras</w:t>
      </w:r>
    </w:p>
    <w:p w:rsidR="00060C7B" w:rsidRDefault="00F67986">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060C7B" w:rsidRDefault="00060C7B">
      <w:pPr>
        <w:pStyle w:val="ProductList-Body"/>
      </w:pPr>
    </w:p>
    <w:p w:rsidR="00060C7B" w:rsidRDefault="00F67986">
      <w:pPr>
        <w:pStyle w:val="ProductList-ClauseHeading"/>
        <w:outlineLvl w:val="4"/>
      </w:pPr>
      <w:r>
        <w:t>2.2 Work at Home</w:t>
      </w:r>
    </w:p>
    <w:p w:rsidR="00060C7B" w:rsidRDefault="00F67986">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060C7B" w:rsidRDefault="00060C7B">
      <w:pPr>
        <w:pStyle w:val="ProductList-Body"/>
      </w:pPr>
    </w:p>
    <w:p w:rsidR="00060C7B" w:rsidRDefault="00F67986">
      <w:pPr>
        <w:pStyle w:val="ProductList-ClauseHeading"/>
        <w:outlineLvl w:val="4"/>
      </w:pPr>
      <w:r>
        <w:t>2.3 Independentes da Plataforma</w:t>
      </w:r>
    </w:p>
    <w:p w:rsidR="00060C7B" w:rsidRDefault="00F67986">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060C7B" w:rsidRDefault="00060C7B">
      <w:pPr>
        <w:pStyle w:val="ProductList-Body"/>
      </w:pPr>
    </w:p>
    <w:p w:rsidR="00060C7B" w:rsidRDefault="00F67986">
      <w:pPr>
        <w:pStyle w:val="ProductList-ClauseHeading"/>
        <w:outlineLvl w:val="4"/>
      </w:pPr>
      <w:r>
        <w:t>2.4 Servidor do Office Online</w:t>
      </w:r>
    </w:p>
    <w:p w:rsidR="00060C7B" w:rsidRDefault="00F67986">
      <w:pPr>
        <w:pStyle w:val="ProductList-Body"/>
      </w:pPr>
      <w:r>
        <w:t xml:space="preserve">os Clientes que compraram licenças Padrão do Office 2016 para Mac antes de 1º de agosto de 2016 podem usar a funcionalidade de edição descrita na seção </w:t>
      </w:r>
      <w:hyperlink r:id="rId54">
        <w:r>
          <w:rPr>
            <w:color w:val="00467F"/>
            <w:u w:val="single"/>
          </w:rPr>
          <w:t>Office Online do Apêndice B</w:t>
        </w:r>
      </w:hyperlink>
      <w:r>
        <w:t xml:space="preserve"> com aquelas licenças.Esse direito expira em 1º de agosto de 2019.</w:t>
      </w:r>
    </w:p>
    <w:p w:rsidR="00060C7B" w:rsidRDefault="00F67986">
      <w:pPr>
        <w:pStyle w:val="ProductList-Offering1SubSection"/>
        <w:outlineLvl w:val="3"/>
      </w:pPr>
      <w:bookmarkStart w:id="90" w:name="_Sec792"/>
      <w:r>
        <w:t>3.Direitos de Uso</w:t>
      </w:r>
      <w:bookmarkEnd w:id="90"/>
    </w:p>
    <w:tbl>
      <w:tblPr>
        <w:tblStyle w:val="PURTable"/>
        <w:tblW w:w="0" w:type="dxa"/>
        <w:tblLook w:val="04A0" w:firstRow="1" w:lastRow="0" w:firstColumn="1" w:lastColumn="0" w:noHBand="0" w:noVBand="1"/>
      </w:tblPr>
      <w:tblGrid>
        <w:gridCol w:w="3681"/>
        <w:gridCol w:w="3614"/>
        <w:gridCol w:w="362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Uso Comercial do Office Home &amp; Student 2013 RT</w:t>
      </w:r>
    </w:p>
    <w:p w:rsidR="00060C7B" w:rsidRDefault="00F67986">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060C7B" w:rsidRDefault="00F67986">
      <w:pPr>
        <w:pStyle w:val="ProductList-Offering1SubSection"/>
        <w:outlineLvl w:val="3"/>
      </w:pPr>
      <w:bookmarkStart w:id="91" w:name="_Sec821"/>
      <w:r>
        <w:t>4.Software Assurance</w:t>
      </w:r>
      <w:bookmarkEnd w:id="91"/>
    </w:p>
    <w:tbl>
      <w:tblPr>
        <w:tblStyle w:val="PURTable"/>
        <w:tblW w:w="0" w:type="dxa"/>
        <w:tblLook w:val="04A0" w:firstRow="1" w:lastRow="0" w:firstColumn="1" w:lastColumn="0" w:noHBand="0" w:noVBand="1"/>
      </w:tblPr>
      <w:tblGrid>
        <w:gridCol w:w="3656"/>
        <w:gridCol w:w="3640"/>
        <w:gridCol w:w="362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5">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92" w:name="_Sec612"/>
      <w:r>
        <w:t>Servidores do Office</w:t>
      </w:r>
      <w:bookmarkEnd w:id="92"/>
      <w:r>
        <w:fldChar w:fldCharType="begin"/>
      </w:r>
      <w:r>
        <w:instrText xml:space="preserve"> TC "</w:instrText>
      </w:r>
      <w:bookmarkStart w:id="93" w:name="_Toc504918647"/>
      <w:r>
        <w:instrText>Servidores do Office</w:instrText>
      </w:r>
      <w:bookmarkEnd w:id="93"/>
      <w:r>
        <w:instrText>" \l 2</w:instrText>
      </w:r>
      <w:r>
        <w:fldChar w:fldCharType="end"/>
      </w:r>
    </w:p>
    <w:p w:rsidR="00060C7B" w:rsidRDefault="00F67986">
      <w:pPr>
        <w:pStyle w:val="ProductList-Offering2HeadingNoBorder"/>
        <w:outlineLvl w:val="2"/>
      </w:pPr>
      <w:bookmarkStart w:id="94" w:name="_Sec638"/>
      <w:r>
        <w:t>Exchange Server</w:t>
      </w:r>
      <w:bookmarkEnd w:id="94"/>
      <w:r>
        <w:fldChar w:fldCharType="begin"/>
      </w:r>
      <w:r>
        <w:instrText xml:space="preserve"> TC "</w:instrText>
      </w:r>
      <w:bookmarkStart w:id="95" w:name="_Toc504918648"/>
      <w:r>
        <w:instrText>Exchange Server</w:instrText>
      </w:r>
      <w:bookmarkEnd w:id="95"/>
      <w:r>
        <w:instrText>" \l 3</w:instrText>
      </w:r>
      <w:r>
        <w:fldChar w:fldCharType="end"/>
      </w:r>
    </w:p>
    <w:p w:rsidR="00060C7B" w:rsidRDefault="00F67986">
      <w:pPr>
        <w:pStyle w:val="ProductList-Offering1SubSection"/>
        <w:outlineLvl w:val="3"/>
      </w:pPr>
      <w:bookmarkStart w:id="96" w:name="_Sec683"/>
      <w:r>
        <w:t>1.Disponibilidade do Produto</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060C7B" w:rsidRDefault="00F67986">
      <w:pPr>
        <w:pStyle w:val="ProductList-Offering1SubSection"/>
        <w:outlineLvl w:val="3"/>
      </w:pPr>
      <w:bookmarkStart w:id="97" w:name="_Sec738"/>
      <w:r>
        <w:t>2.Condições do Produto</w:t>
      </w:r>
      <w:bookmarkEnd w:id="97"/>
    </w:p>
    <w:tbl>
      <w:tblPr>
        <w:tblStyle w:val="PURTable"/>
        <w:tblW w:w="0" w:type="dxa"/>
        <w:tblLook w:val="04A0" w:firstRow="1" w:lastRow="0" w:firstColumn="1" w:lastColumn="0" w:noHBand="0" w:noVBand="1"/>
      </w:tblPr>
      <w:tblGrid>
        <w:gridCol w:w="3630"/>
        <w:gridCol w:w="3627"/>
        <w:gridCol w:w="365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0C7B" w:rsidRDefault="00F679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Exchange Online Plano 1</w:t>
            </w:r>
          </w:p>
        </w:tc>
      </w:tr>
      <w:tr w:rsidR="00060C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0C7B" w:rsidRDefault="00060C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0C7B" w:rsidRDefault="00F67986">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60C7B" w:rsidRDefault="00F67986">
            <w:pPr>
              <w:pStyle w:val="ProductList-TableBody"/>
            </w:pPr>
            <w:r>
              <w:t>SL de Usuário do Exchange Online Plano 2</w:t>
            </w:r>
          </w:p>
        </w:tc>
      </w:tr>
      <w:tr w:rsidR="00060C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0C7B" w:rsidRDefault="00060C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0C7B" w:rsidRDefault="00F67986">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60C7B" w:rsidRDefault="00F67986">
            <w:pPr>
              <w:pStyle w:val="ProductList-TableBody"/>
            </w:pPr>
            <w:r>
              <w:t>SL de Usuário do Exchange Online Plano 2G</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SubClauseHeading"/>
        <w:outlineLvl w:val="5"/>
      </w:pPr>
      <w:r>
        <w:t>3.1.1 Funcionalidade Adicional Associada à CAL Empresarial do Exchange</w:t>
      </w:r>
    </w:p>
    <w:p w:rsidR="00060C7B" w:rsidRDefault="00F67986">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8"/>
        <w:gridCol w:w="3536"/>
        <w:gridCol w:w="351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Exchange Online Plano 2</w:t>
            </w:r>
          </w:p>
        </w:tc>
      </w:tr>
      <w:tr w:rsidR="00060C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0C7B" w:rsidRDefault="00060C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0C7B" w:rsidRDefault="00F67986">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060C7B" w:rsidRDefault="00F67986">
            <w:pPr>
              <w:pStyle w:val="ProductList-TableBody"/>
            </w:pPr>
            <w:r>
              <w:t>SL de Usuário do Exchange Online Plano 2G</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Indented"/>
      </w:pPr>
    </w:p>
    <w:p w:rsidR="00060C7B" w:rsidRDefault="00F6798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3.3 Enrollment for Education Solutions</w:t>
      </w:r>
    </w:p>
    <w:p w:rsidR="00060C7B" w:rsidRDefault="00F67986">
      <w:pPr>
        <w:pStyle w:val="ProductList-Body"/>
      </w:pPr>
      <w:r>
        <w:t>Não obstante os Requisitos de Acesso para Usuários Externos acima, o acesso do aluno ao Exchange Server 2016 licenciado de acordo com o EEs requer CALs.</w:t>
      </w:r>
    </w:p>
    <w:p w:rsidR="00060C7B" w:rsidRDefault="00060C7B">
      <w:pPr>
        <w:pStyle w:val="ProductList-Body"/>
      </w:pPr>
    </w:p>
    <w:p w:rsidR="00060C7B" w:rsidRDefault="00F67986">
      <w:pPr>
        <w:pStyle w:val="ProductList-Offering1SubSection"/>
        <w:outlineLvl w:val="3"/>
      </w:pPr>
      <w:bookmarkStart w:id="99" w:name="_Sec824"/>
      <w:r>
        <w:t>4.Software Assurance</w:t>
      </w:r>
      <w:bookmarkEnd w:id="99"/>
    </w:p>
    <w:tbl>
      <w:tblPr>
        <w:tblStyle w:val="PURTable"/>
        <w:tblW w:w="0" w:type="dxa"/>
        <w:tblLook w:val="04A0" w:firstRow="1" w:lastRow="0" w:firstColumn="1" w:lastColumn="0" w:noHBand="0" w:noVBand="1"/>
      </w:tblPr>
      <w:tblGrid>
        <w:gridCol w:w="3669"/>
        <w:gridCol w:w="3632"/>
        <w:gridCol w:w="361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6">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CAL Empresarial do Exchange com Termos e Condições Complementares do Services 2016</w:t>
      </w:r>
    </w:p>
    <w:p w:rsidR="00060C7B" w:rsidRDefault="00F67986">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7">
        <w:r>
          <w:rPr>
            <w:color w:val="00467F"/>
            <w:u w:val="single"/>
          </w:rPr>
          <w:t>http://go.microsoft.com/?linkid=9839207</w:t>
        </w:r>
      </w:hyperlink>
      <w:r>
        <w:t xml:space="preserve"> se aplicam à compra e ao uso dos Serviços Online incluídos na CAL Empresarial do Exchange com Services 2016.</w:t>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00" w:name="_Sec639"/>
      <w:r>
        <w:t>Project Server</w:t>
      </w:r>
      <w:bookmarkEnd w:id="100"/>
      <w:r>
        <w:fldChar w:fldCharType="begin"/>
      </w:r>
      <w:r>
        <w:instrText xml:space="preserve"> TC "</w:instrText>
      </w:r>
      <w:bookmarkStart w:id="101" w:name="_Toc504918649"/>
      <w:r>
        <w:instrText>Project Server</w:instrText>
      </w:r>
      <w:bookmarkEnd w:id="101"/>
      <w:r>
        <w:instrText>" \l 3</w:instrText>
      </w:r>
      <w:r>
        <w:fldChar w:fldCharType="end"/>
      </w:r>
    </w:p>
    <w:p w:rsidR="00060C7B" w:rsidRDefault="00F67986">
      <w:pPr>
        <w:pStyle w:val="ProductList-Offering1SubSection"/>
        <w:outlineLvl w:val="3"/>
      </w:pPr>
      <w:bookmarkStart w:id="102" w:name="_Sec684"/>
      <w:r>
        <w:t>1.Disponibilidade do Produto</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3"/>
      </w:pPr>
      <w:bookmarkStart w:id="103" w:name="_Sec739"/>
      <w:r>
        <w:t>2.Condições do Produto</w:t>
      </w:r>
      <w:bookmarkEnd w:id="103"/>
    </w:p>
    <w:tbl>
      <w:tblPr>
        <w:tblStyle w:val="PURTable"/>
        <w:tblW w:w="0" w:type="dxa"/>
        <w:tblLook w:val="04A0" w:firstRow="1" w:lastRow="0" w:firstColumn="1" w:lastColumn="0" w:noHBand="0" w:noVBand="1"/>
      </w:tblPr>
      <w:tblGrid>
        <w:gridCol w:w="3636"/>
        <w:gridCol w:w="3653"/>
        <w:gridCol w:w="362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104" w:name="_Sec795"/>
      <w:r>
        <w:t>3.Direitos de Uso</w:t>
      </w:r>
      <w:bookmarkEnd w:id="104"/>
    </w:p>
    <w:tbl>
      <w:tblPr>
        <w:tblStyle w:val="PURTable"/>
        <w:tblW w:w="0" w:type="dxa"/>
        <w:tblLook w:val="04A0" w:firstRow="1" w:lastRow="0" w:firstColumn="1" w:lastColumn="0" w:noHBand="0" w:noVBand="1"/>
      </w:tblPr>
      <w:tblGrid>
        <w:gridCol w:w="3666"/>
        <w:gridCol w:w="3622"/>
        <w:gridCol w:w="362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60C7B" w:rsidRDefault="00F67986">
            <w:pPr>
              <w:pStyle w:val="ProductList-TableBody"/>
            </w:pPr>
            <w:r>
              <w:t>SL de Usuário do Project Online Essentials</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60C7B" w:rsidRDefault="00F67986">
            <w:pPr>
              <w:pStyle w:val="ProductList-TableBody"/>
            </w:pPr>
            <w:r>
              <w:t>SL de Usuário do Project Online Premium</w:t>
            </w:r>
          </w:p>
        </w:tc>
      </w:tr>
    </w:tbl>
    <w:p w:rsidR="00060C7B" w:rsidRDefault="00060C7B">
      <w:pPr>
        <w:pStyle w:val="ProductList-Body"/>
      </w:pPr>
    </w:p>
    <w:p w:rsidR="00060C7B" w:rsidRDefault="00F6798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Offering1SubSection"/>
        <w:outlineLvl w:val="3"/>
      </w:pPr>
      <w:bookmarkStart w:id="105" w:name="_Sec822"/>
      <w:r>
        <w:t>4.Software Assurance</w:t>
      </w:r>
      <w:bookmarkEnd w:id="105"/>
    </w:p>
    <w:tbl>
      <w:tblPr>
        <w:tblStyle w:val="PURTable"/>
        <w:tblW w:w="0" w:type="dxa"/>
        <w:tblLook w:val="04A0" w:firstRow="1" w:lastRow="0" w:firstColumn="1" w:lastColumn="0" w:noHBand="0" w:noVBand="1"/>
      </w:tblPr>
      <w:tblGrid>
        <w:gridCol w:w="3657"/>
        <w:gridCol w:w="3643"/>
        <w:gridCol w:w="361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06" w:name="_Sec640"/>
      <w:r>
        <w:t>SharePoint Server</w:t>
      </w:r>
      <w:bookmarkEnd w:id="106"/>
      <w:r>
        <w:fldChar w:fldCharType="begin"/>
      </w:r>
      <w:r>
        <w:instrText xml:space="preserve"> TC "</w:instrText>
      </w:r>
      <w:bookmarkStart w:id="107" w:name="_Toc504918650"/>
      <w:r>
        <w:instrText>SharePoint Server</w:instrText>
      </w:r>
      <w:bookmarkEnd w:id="107"/>
      <w:r>
        <w:instrText>" \l 3</w:instrText>
      </w:r>
      <w:r>
        <w:fldChar w:fldCharType="end"/>
      </w:r>
    </w:p>
    <w:p w:rsidR="00060C7B" w:rsidRDefault="00F67986">
      <w:pPr>
        <w:pStyle w:val="ProductList-Offering1SubSection"/>
        <w:outlineLvl w:val="3"/>
      </w:pPr>
      <w:bookmarkStart w:id="108" w:name="_Sec685"/>
      <w:r>
        <w:t>1.Disponibilidade do Produto</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060C7B" w:rsidRDefault="00F67986">
      <w:pPr>
        <w:pStyle w:val="ProductList-Offering1SubSection"/>
        <w:outlineLvl w:val="3"/>
      </w:pPr>
      <w:bookmarkStart w:id="109" w:name="_Sec740"/>
      <w:r>
        <w:t>2.Condições do Produto</w:t>
      </w:r>
      <w:bookmarkEnd w:id="109"/>
    </w:p>
    <w:tbl>
      <w:tblPr>
        <w:tblStyle w:val="PURTable"/>
        <w:tblW w:w="0" w:type="dxa"/>
        <w:tblLook w:val="04A0" w:firstRow="1" w:lastRow="0" w:firstColumn="1" w:lastColumn="0" w:noHBand="0" w:noVBand="1"/>
      </w:tblPr>
      <w:tblGrid>
        <w:gridCol w:w="3659"/>
        <w:gridCol w:w="3642"/>
        <w:gridCol w:w="361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SharePoint Online Plano 2</w:t>
            </w:r>
            <w:r>
              <w:fldChar w:fldCharType="begin"/>
            </w:r>
            <w:r>
              <w:instrText xml:space="preserve"> XE "SharePoint Online Plano 2" </w:instrText>
            </w:r>
            <w:r>
              <w:fldChar w:fldCharType="end"/>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623"/>
        <w:gridCol w:w="3650"/>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F67986">
            <w:pPr>
              <w:pStyle w:val="ProductList-TableBody"/>
            </w:pPr>
            <w:r>
              <w:t>SL de Usuário do SharePoint Online Plano 2</w:t>
            </w:r>
          </w:p>
        </w:tc>
      </w:tr>
    </w:tbl>
    <w:p w:rsidR="00060C7B" w:rsidRDefault="00060C7B">
      <w:pPr>
        <w:pStyle w:val="ProductList-Body"/>
      </w:pPr>
    </w:p>
    <w:p w:rsidR="00060C7B" w:rsidRDefault="00F67986">
      <w:pPr>
        <w:pStyle w:val="ProductList-SubClauseHeading"/>
        <w:outlineLvl w:val="5"/>
      </w:pPr>
      <w:r>
        <w:t>3.2.1 Funcionalidade Adicional do SharePoint Server Associada à CAL Empresarial do SharePoint</w:t>
      </w:r>
    </w:p>
    <w:p w:rsidR="00060C7B" w:rsidRDefault="00F67986">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1"/>
        <w:gridCol w:w="352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SharePoint Online Plano 2</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Indented"/>
      </w:pPr>
    </w:p>
    <w:p w:rsidR="00060C7B" w:rsidRDefault="00F67986">
      <w:pPr>
        <w:pStyle w:val="ProductList-ClauseHeading"/>
        <w:outlineLvl w:val="4"/>
      </w:pPr>
      <w:r>
        <w:t>3.3 Renúncia à CAL para Usuários que Acessam o Conteúdo Disponível Publicamente</w:t>
      </w:r>
    </w:p>
    <w:p w:rsidR="00060C7B" w:rsidRDefault="00F67986">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060C7B" w:rsidRDefault="00060C7B">
      <w:pPr>
        <w:pStyle w:val="ProductList-Body"/>
      </w:pPr>
    </w:p>
    <w:p w:rsidR="00060C7B" w:rsidRDefault="00F67986">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3.5 Enrollment for Education Solutions</w:t>
      </w:r>
    </w:p>
    <w:p w:rsidR="00060C7B" w:rsidRDefault="00F67986">
      <w:pPr>
        <w:pStyle w:val="ProductList-Body"/>
      </w:pPr>
      <w:r>
        <w:t>Não obstante os Requisitos de Acesso para Usuários Externos acima, o acesso do aluno ao SharePoint Server 2016 licenciado de acordo com o EEs requer CALs.</w:t>
      </w:r>
    </w:p>
    <w:p w:rsidR="00060C7B" w:rsidRDefault="00060C7B">
      <w:pPr>
        <w:pStyle w:val="ProductList-Body"/>
      </w:pPr>
    </w:p>
    <w:p w:rsidR="00060C7B" w:rsidRDefault="00F67986">
      <w:pPr>
        <w:pStyle w:val="ProductList-Offering1SubSection"/>
        <w:outlineLvl w:val="3"/>
      </w:pPr>
      <w:bookmarkStart w:id="111" w:name="_Sec825"/>
      <w:r>
        <w:t>4.Software Assurance</w:t>
      </w:r>
      <w:bookmarkEnd w:id="111"/>
    </w:p>
    <w:tbl>
      <w:tblPr>
        <w:tblStyle w:val="PURTable"/>
        <w:tblW w:w="0" w:type="dxa"/>
        <w:tblLook w:val="04A0" w:firstRow="1" w:lastRow="0" w:firstColumn="1" w:lastColumn="0" w:noHBand="0" w:noVBand="1"/>
      </w:tblPr>
      <w:tblGrid>
        <w:gridCol w:w="3658"/>
        <w:gridCol w:w="3661"/>
        <w:gridCol w:w="359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8">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8651"/>
      <w:r>
        <w:instrText>Skype for Business Server</w:instrText>
      </w:r>
      <w:bookmarkEnd w:id="113"/>
      <w:r>
        <w:instrText>" \l 3</w:instrText>
      </w:r>
      <w:r>
        <w:fldChar w:fldCharType="end"/>
      </w:r>
    </w:p>
    <w:p w:rsidR="00060C7B" w:rsidRDefault="00F67986">
      <w:pPr>
        <w:pStyle w:val="ProductList-Offering1SubSection"/>
        <w:outlineLvl w:val="3"/>
      </w:pPr>
      <w:bookmarkStart w:id="114" w:name="_Sec686"/>
      <w:r>
        <w:t>1.Disponibilidade do Produto</w:t>
      </w:r>
      <w:bookmarkEnd w:id="114"/>
    </w:p>
    <w:p w:rsidR="00060C7B" w:rsidRDefault="00060C7B">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none" w:sz="4" w:space="0" w:color="FFFFFF"/>
              <w:right w:val="none" w:sz="4" w:space="0" w:color="6E6E6E"/>
            </w:tcBorders>
          </w:tcPr>
          <w:p w:rsidR="00060C7B" w:rsidRDefault="00F67986">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060C7B" w:rsidRDefault="00F67986">
      <w:pPr>
        <w:pStyle w:val="ProductList-Offering1SubSection"/>
        <w:outlineLvl w:val="3"/>
      </w:pPr>
      <w:bookmarkStart w:id="115" w:name="_Sec741"/>
      <w:r>
        <w:t>2.Condições do Produto</w:t>
      </w:r>
      <w:bookmarkEnd w:id="115"/>
    </w:p>
    <w:tbl>
      <w:tblPr>
        <w:tblStyle w:val="PURTable"/>
        <w:tblW w:w="0" w:type="dxa"/>
        <w:tblLook w:val="04A0" w:firstRow="1" w:lastRow="0" w:firstColumn="1" w:lastColumn="0" w:noHBand="0" w:noVBand="1"/>
      </w:tblPr>
      <w:tblGrid>
        <w:gridCol w:w="3634"/>
        <w:gridCol w:w="3654"/>
        <w:gridCol w:w="362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Skype for Business Online Plano 1</w:t>
            </w:r>
          </w:p>
        </w:tc>
      </w:tr>
      <w:tr w:rsidR="00060C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0C7B" w:rsidRDefault="00F67986">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60C7B" w:rsidRDefault="00F67986">
            <w:pPr>
              <w:pStyle w:val="ProductList-TableBody"/>
            </w:pPr>
            <w:r>
              <w:t>SL de Usuário do Skype for Business Online Plano 2</w:t>
            </w:r>
          </w:p>
        </w:tc>
      </w:tr>
      <w:tr w:rsidR="00060C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0C7B" w:rsidRDefault="00F67986">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60C7B" w:rsidRDefault="00F67986">
            <w:pPr>
              <w:pStyle w:val="ProductList-TableBody"/>
            </w:pPr>
            <w:r>
              <w:t>SL de Usuário do Skype for Business Online Plano 2G</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SubClauseHeading"/>
        <w:outlineLvl w:val="5"/>
      </w:pPr>
      <w:r>
        <w:t>3.1.1 Funcionalidade Adicional Associada à CAL Empresarial do Skype for Business Server</w:t>
      </w:r>
    </w:p>
    <w:p w:rsidR="00060C7B" w:rsidRDefault="00F67986">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99"/>
        <w:gridCol w:w="3527"/>
        <w:gridCol w:w="353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Skype for Business Online Plano 2</w:t>
            </w:r>
          </w:p>
        </w:tc>
      </w:tr>
      <w:tr w:rsidR="00060C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0C7B" w:rsidRDefault="00F67986">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060C7B" w:rsidRDefault="00F67986">
            <w:pPr>
              <w:pStyle w:val="ProductList-TableBody"/>
            </w:pPr>
            <w:r>
              <w:t>SL de Usuário do Skype for Business Online Plano 2G</w:t>
            </w:r>
          </w:p>
        </w:tc>
      </w:tr>
      <w:tr w:rsidR="00060C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0C7B" w:rsidRDefault="00F67986">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60C7B" w:rsidRDefault="00F67986">
            <w:pPr>
              <w:pStyle w:val="ProductList-TableBody"/>
            </w:pPr>
            <w:r>
              <w:t>SL de Usuário do Live Meeting Professional</w:t>
            </w:r>
            <w:r>
              <w:fldChar w:fldCharType="begin"/>
            </w:r>
            <w:r>
              <w:instrText xml:space="preserve"> XE "Live Meeting Professional" </w:instrText>
            </w:r>
            <w:r>
              <w:fldChar w:fldCharType="end"/>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Indented"/>
      </w:pPr>
    </w:p>
    <w:p w:rsidR="00060C7B" w:rsidRDefault="00F67986">
      <w:pPr>
        <w:pStyle w:val="ProductList-SubClauseHeading"/>
        <w:outlineLvl w:val="5"/>
      </w:pPr>
      <w:r>
        <w:t>3.1.2 Funcionalidade Adicional Associada à CAL do Skype for Business Server Plus</w:t>
      </w:r>
    </w:p>
    <w:p w:rsidR="00060C7B" w:rsidRDefault="00F67986">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060C7B" w:rsidRDefault="00F67986">
            <w:pPr>
              <w:pStyle w:val="ProductList-TableBody"/>
            </w:pPr>
            <w:r>
              <w:t>SL de Usuário de CAL do Skype for Business Plus</w:t>
            </w:r>
          </w:p>
        </w:tc>
      </w:tr>
    </w:tbl>
    <w:p w:rsidR="00060C7B" w:rsidRDefault="00060C7B">
      <w:pPr>
        <w:pStyle w:val="ProductList-BodyIndented"/>
      </w:pPr>
    </w:p>
    <w:p w:rsidR="00060C7B" w:rsidRDefault="00F67986">
      <w:pPr>
        <w:pStyle w:val="ProductList-ClauseHeading"/>
        <w:outlineLvl w:val="4"/>
      </w:pPr>
      <w:r>
        <w:t>3.2 Software Adicional</w:t>
      </w:r>
    </w:p>
    <w:tbl>
      <w:tblPr>
        <w:tblStyle w:val="PURTable"/>
        <w:tblW w:w="0" w:type="dxa"/>
        <w:tblLook w:val="04A0" w:firstRow="1" w:lastRow="0" w:firstColumn="1" w:lastColumn="0" w:noHBand="0" w:noVBand="1"/>
      </w:tblPr>
      <w:tblGrid>
        <w:gridCol w:w="3644"/>
        <w:gridCol w:w="3647"/>
        <w:gridCol w:w="362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Função do Audio/Video Conferencing Server</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Director</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Mediation Server</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Ferramenta de Administração de Bate-papo em Grupo do Microsoft Lync Server 2013</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Snap-in do PowerShell</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Survivable Branch Appliance</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do Servidor de Interoperação de Vídeo</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Função Servidor de Webconferência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3.3 Enrollment for Education Solutions</w:t>
      </w:r>
    </w:p>
    <w:p w:rsidR="00060C7B" w:rsidRDefault="00F67986">
      <w:pPr>
        <w:pStyle w:val="ProductList-Body"/>
      </w:pPr>
      <w:r>
        <w:t>Não obstante os Requisitos de Acesso para Usuários Externos acima, o acesso do aluno ao Skype for Business Server 2015 licenciado de acordo com o EES requer CALs.</w:t>
      </w:r>
    </w:p>
    <w:p w:rsidR="00060C7B" w:rsidRDefault="00F67986">
      <w:pPr>
        <w:pStyle w:val="ProductList-Offering1SubSection"/>
        <w:outlineLvl w:val="3"/>
      </w:pPr>
      <w:bookmarkStart w:id="117" w:name="_Sec820"/>
      <w:r>
        <w:t>4.Software Assurance</w:t>
      </w:r>
      <w:bookmarkEnd w:id="117"/>
    </w:p>
    <w:tbl>
      <w:tblPr>
        <w:tblStyle w:val="PURTable"/>
        <w:tblW w:w="0" w:type="dxa"/>
        <w:tblLook w:val="04A0" w:firstRow="1" w:lastRow="0" w:firstColumn="1" w:lastColumn="0" w:noHBand="0" w:noVBand="1"/>
      </w:tblPr>
      <w:tblGrid>
        <w:gridCol w:w="3660"/>
        <w:gridCol w:w="3636"/>
        <w:gridCol w:w="362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9">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118" w:name="_Sec614"/>
      <w:r>
        <w:t>SQL Server</w:t>
      </w:r>
      <w:bookmarkEnd w:id="118"/>
      <w:r>
        <w:fldChar w:fldCharType="begin"/>
      </w:r>
      <w:r>
        <w:instrText xml:space="preserve"> TC "</w:instrText>
      </w:r>
      <w:bookmarkStart w:id="119" w:name="_Toc504918652"/>
      <w:r>
        <w:instrText>SQL Server</w:instrText>
      </w:r>
      <w:bookmarkEnd w:id="119"/>
      <w:r>
        <w:instrText>" \l 2</w:instrText>
      </w:r>
      <w:r>
        <w:fldChar w:fldCharType="end"/>
      </w:r>
    </w:p>
    <w:p w:rsidR="00060C7B" w:rsidRDefault="00F67986">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single" w:sz="4" w:space="0" w:color="FFFFFF"/>
              <w:right w:val="none" w:sz="4" w:space="0" w:color="6E6E6E"/>
            </w:tcBorders>
          </w:tcPr>
          <w:p w:rsidR="00060C7B" w:rsidRDefault="00F67986">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60C7B" w:rsidRDefault="00F6798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060C7B" w:rsidRDefault="00F67986">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2.1 SQL Server 2017 Enterprise</w:t>
      </w:r>
    </w:p>
    <w:p w:rsidR="00060C7B" w:rsidRDefault="00F67986">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060C7B" w:rsidRDefault="00060C7B">
      <w:pPr>
        <w:pStyle w:val="ProductList-Body"/>
      </w:pPr>
    </w:p>
    <w:p w:rsidR="00060C7B" w:rsidRDefault="00F67986">
      <w:pPr>
        <w:pStyle w:val="ProductList-ClauseHeading"/>
        <w:outlineLvl w:val="3"/>
      </w:pPr>
      <w:r>
        <w:t>2.2 SQL Server Parallel Data Warehouse</w:t>
      </w:r>
    </w:p>
    <w:p w:rsidR="00060C7B" w:rsidRDefault="00F67986">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060C7B" w:rsidRDefault="00060C7B">
      <w:pPr>
        <w:pStyle w:val="ProductList-Body"/>
      </w:pPr>
    </w:p>
    <w:p w:rsidR="00060C7B" w:rsidRDefault="00F67986">
      <w:pPr>
        <w:pStyle w:val="ProductList-ClauseHeading"/>
        <w:outlineLvl w:val="3"/>
      </w:pPr>
      <w:r>
        <w:t>2.3 Compilação Opcional do SQL Server Parallel Data Warehouse sem Oracle Java</w:t>
      </w:r>
    </w:p>
    <w:p w:rsidR="00060C7B" w:rsidRDefault="00F67986">
      <w:pPr>
        <w:pStyle w:val="ProductList-Body"/>
      </w:pPr>
      <w:r>
        <w:t xml:space="preserve">Os Clientes podem exigir uma compilação do produto com Oracle Java ou, mediante solicitação, sem Oracle Java. Para obter mais informações, consulte o site </w:t>
      </w:r>
      <w:hyperlink r:id="rId60">
        <w:r>
          <w:rPr>
            <w:color w:val="00467F"/>
            <w:u w:val="single"/>
          </w:rPr>
          <w:t>http://www.microsoft.com/en-us/sqlserver/solutions-technologies/data-warehousing/pdw.aspx</w:t>
        </w:r>
      </w:hyperlink>
      <w:r>
        <w:t>.</w:t>
      </w:r>
    </w:p>
    <w:p w:rsidR="00060C7B" w:rsidRDefault="00F67986">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60C7B" w:rsidRDefault="00F679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3"/>
      </w:pPr>
      <w:r>
        <w:t>3.2 Atualizações Automáticas para Versões Anteriores do SQL Server</w:t>
      </w:r>
    </w:p>
    <w:p w:rsidR="00060C7B" w:rsidRDefault="00F67986">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060C7B" w:rsidRDefault="00060C7B">
      <w:pPr>
        <w:pStyle w:val="ProductList-Body"/>
      </w:pPr>
    </w:p>
    <w:p w:rsidR="00060C7B" w:rsidRDefault="00F67986">
      <w:pPr>
        <w:pStyle w:val="ProductList-ClauseHeading"/>
        <w:outlineLvl w:val="3"/>
      </w:pPr>
      <w:r>
        <w:t>3.3 Seleção da Plataforma do SQL Server</w:t>
      </w:r>
    </w:p>
    <w:p w:rsidR="00060C7B" w:rsidRDefault="00F6798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060C7B" w:rsidRDefault="00060C7B">
      <w:pPr>
        <w:pStyle w:val="ProductList-Body"/>
      </w:pPr>
    </w:p>
    <w:p w:rsidR="00060C7B" w:rsidRDefault="00F67986">
      <w:pPr>
        <w:pStyle w:val="ProductList-ClauseHeading"/>
        <w:outlineLvl w:val="3"/>
      </w:pPr>
      <w:r>
        <w:t>3.4 Executando Instâncias da Edição Standard</w:t>
      </w:r>
    </w:p>
    <w:p w:rsidR="00060C7B" w:rsidRDefault="00F67986">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060C7B" w:rsidRDefault="00060C7B">
      <w:pPr>
        <w:pStyle w:val="ProductList-Body"/>
      </w:pPr>
    </w:p>
    <w:p w:rsidR="00060C7B" w:rsidRDefault="00F67986">
      <w:pPr>
        <w:pStyle w:val="ProductList-ClauseHeading"/>
        <w:outlineLvl w:val="3"/>
      </w:pPr>
      <w:r>
        <w:t>3.5 Servidores de Failover para Parallel Data Warehouse (PDW)</w:t>
      </w:r>
    </w:p>
    <w:p w:rsidR="00060C7B" w:rsidRDefault="00F67986">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060C7B" w:rsidRDefault="00060C7B">
      <w:pPr>
        <w:pStyle w:val="ProductList-Body"/>
      </w:pPr>
    </w:p>
    <w:p w:rsidR="00060C7B" w:rsidRDefault="00F67986">
      <w:pPr>
        <w:pStyle w:val="ProductList-ClauseHeading"/>
        <w:outlineLvl w:val="3"/>
      </w:pPr>
      <w:r>
        <w:t>3.6 Software Adicional</w:t>
      </w:r>
    </w:p>
    <w:p w:rsidR="00060C7B" w:rsidRDefault="00F67986">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Conectividade das Ferramentas de Cliente</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Distributed Replay Client</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Management Tools - Completo</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Indented"/>
      </w:pPr>
    </w:p>
    <w:p w:rsidR="00060C7B" w:rsidRDefault="00F67986">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61">
              <w:r>
                <w:rPr>
                  <w:color w:val="00467F"/>
                  <w:u w:val="single"/>
                </w:rPr>
                <w:t>- junho de 2016</w:t>
              </w:r>
            </w:hyperlink>
            <w:r>
              <w:t xml:space="preserve">. R Server para Hadoop, R Server para Linux e R Server para Teradata </w:t>
            </w:r>
            <w:hyperlink r:id="rId62">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URBreadcrumb"/>
      </w:pPr>
    </w:p>
    <w:p w:rsidR="00060C7B" w:rsidRDefault="00F67986">
      <w:pPr>
        <w:pStyle w:val="ProductList-ClauseHeading"/>
        <w:outlineLvl w:val="3"/>
      </w:pPr>
      <w:r>
        <w:t>4.1 SQL Server 2017 Enterprise Core - Virtualização Ilimitada</w:t>
      </w:r>
    </w:p>
    <w:p w:rsidR="00060C7B" w:rsidRDefault="00F67986">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060C7B">
      <w:pPr>
        <w:pStyle w:val="ProductList-Body"/>
      </w:pPr>
    </w:p>
    <w:p w:rsidR="00060C7B" w:rsidRDefault="00F67986">
      <w:pPr>
        <w:pStyle w:val="ProductList-ClauseHeading"/>
        <w:outlineLvl w:val="3"/>
      </w:pPr>
      <w:r>
        <w:t>4.2 SQL Server 2017 Enterprise Core - Atualizações de Recursos do Parallel Data Warehouse</w:t>
      </w:r>
    </w:p>
    <w:p w:rsidR="00060C7B" w:rsidRDefault="00F67986">
      <w:pPr>
        <w:pStyle w:val="ProductList-Body"/>
      </w:pPr>
      <w:r>
        <w:t>Os Clientes com cobertura do SA estão qualificados para lançamentos de recursos do Parallel Data Warehouse (por exemplo, atualizações de dispositivos) entre os principais lançamentos de produtos.</w:t>
      </w:r>
    </w:p>
    <w:p w:rsidR="00060C7B" w:rsidRDefault="00060C7B">
      <w:pPr>
        <w:pStyle w:val="ProductList-Body"/>
      </w:pPr>
    </w:p>
    <w:p w:rsidR="00060C7B" w:rsidRDefault="00F67986">
      <w:pPr>
        <w:pStyle w:val="ProductList-ClauseHeading"/>
        <w:outlineLvl w:val="3"/>
      </w:pPr>
      <w:r>
        <w:t>4.3 Opção de Compra (“Buy-out”) do SQL Server de acordo com o Enrollment for Application Platform (EAP)</w:t>
      </w:r>
    </w:p>
    <w:p w:rsidR="00060C7B" w:rsidRDefault="00F67986">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060C7B" w:rsidRDefault="00060C7B">
      <w:pPr>
        <w:pStyle w:val="ProductList-Body"/>
      </w:pPr>
    </w:p>
    <w:p w:rsidR="00060C7B" w:rsidRDefault="00F67986">
      <w:pPr>
        <w:pStyle w:val="ProductList-ClauseHeading"/>
        <w:outlineLvl w:val="3"/>
      </w:pPr>
      <w:r>
        <w:t>4.4 SQL Server Enterprise Core e SQL Server Enterprise – Machine Learning Server para Windows e Machine Learning Server para Linux</w:t>
      </w:r>
    </w:p>
    <w:p w:rsidR="00060C7B" w:rsidRDefault="00F67986">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060C7B" w:rsidRDefault="00060C7B">
      <w:pPr>
        <w:pStyle w:val="ProductList-Body"/>
      </w:pPr>
    </w:p>
    <w:p w:rsidR="00060C7B" w:rsidRDefault="00F67986">
      <w:pPr>
        <w:pStyle w:val="ProductList-ClauseHeading"/>
        <w:outlineLvl w:val="3"/>
      </w:pPr>
      <w:r>
        <w:t>4.5 SQL Enterprise Core – Executando Machine Learning Server para Hadoop</w:t>
      </w:r>
    </w:p>
    <w:p w:rsidR="00060C7B" w:rsidRDefault="00F67986">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060C7B" w:rsidRDefault="00060C7B">
      <w:pPr>
        <w:pStyle w:val="ProductList-Body"/>
      </w:pPr>
    </w:p>
    <w:p w:rsidR="00060C7B" w:rsidRDefault="00F67986">
      <w:pPr>
        <w:pStyle w:val="ProductList-ClauseHeading"/>
        <w:outlineLvl w:val="3"/>
      </w:pPr>
      <w:r>
        <w:t>4.6 Uso do Power BI Report Server - SQL Server Enterprise Edition</w:t>
      </w:r>
    </w:p>
    <w:p w:rsidR="00060C7B" w:rsidRDefault="00F67986">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124" w:name="_Sec615"/>
      <w:r>
        <w:t>System Center</w:t>
      </w:r>
      <w:bookmarkEnd w:id="124"/>
      <w:r>
        <w:fldChar w:fldCharType="begin"/>
      </w:r>
      <w:r>
        <w:instrText xml:space="preserve"> TC "</w:instrText>
      </w:r>
      <w:bookmarkStart w:id="125" w:name="_Toc504918653"/>
      <w:r>
        <w:instrText>System Center</w:instrText>
      </w:r>
      <w:bookmarkEnd w:id="125"/>
      <w:r>
        <w:instrText>" \l 2</w:instrText>
      </w:r>
      <w:r>
        <w:fldChar w:fldCharType="end"/>
      </w:r>
    </w:p>
    <w:p w:rsidR="00060C7B" w:rsidRDefault="00F67986">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8654"/>
      <w:r>
        <w:instrText>System Center Server</w:instrText>
      </w:r>
      <w:bookmarkEnd w:id="127"/>
      <w:r>
        <w:instrText>" \l 3</w:instrText>
      </w:r>
      <w:r>
        <w:fldChar w:fldCharType="end"/>
      </w:r>
    </w:p>
    <w:p w:rsidR="00060C7B" w:rsidRDefault="00F67986">
      <w:pPr>
        <w:pStyle w:val="ProductList-Offering1SubSection"/>
        <w:outlineLvl w:val="3"/>
      </w:pPr>
      <w:bookmarkStart w:id="128" w:name="_Sec689"/>
      <w:r>
        <w:t>1.Disponibilidade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3"/>
      </w:pPr>
      <w:bookmarkStart w:id="129" w:name="_Sec744"/>
      <w:r>
        <w:t>2.Condições do Produto</w:t>
      </w:r>
      <w:bookmarkEnd w:id="129"/>
    </w:p>
    <w:tbl>
      <w:tblPr>
        <w:tblStyle w:val="PURTable"/>
        <w:tblW w:w="0" w:type="dxa"/>
        <w:tblLook w:val="04A0" w:firstRow="1" w:lastRow="0" w:firstColumn="1" w:lastColumn="0" w:noHBand="0" w:noVBand="1"/>
      </w:tblPr>
      <w:tblGrid>
        <w:gridCol w:w="3636"/>
        <w:gridCol w:w="3653"/>
        <w:gridCol w:w="362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Offering1SubSection"/>
        <w:outlineLvl w:val="3"/>
      </w:pPr>
      <w:bookmarkStart w:id="130" w:name="_Sec797"/>
      <w:r>
        <w:t>3.Direitos de Uso</w:t>
      </w:r>
      <w:bookmarkEnd w:id="130"/>
    </w:p>
    <w:tbl>
      <w:tblPr>
        <w:tblStyle w:val="PURTable"/>
        <w:tblW w:w="0" w:type="dxa"/>
        <w:tblLook w:val="04A0" w:firstRow="1" w:lastRow="0" w:firstColumn="1" w:lastColumn="0" w:noHBand="0" w:noVBand="1"/>
      </w:tblPr>
      <w:tblGrid>
        <w:gridCol w:w="3667"/>
        <w:gridCol w:w="3598"/>
        <w:gridCol w:w="365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3.3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060C7B" w:rsidRDefault="00060C7B">
      <w:pPr>
        <w:pStyle w:val="ProductList-Body"/>
      </w:pPr>
    </w:p>
    <w:p w:rsidR="00060C7B" w:rsidRDefault="00F67986">
      <w:pPr>
        <w:pStyle w:val="ProductList-ClauseHeading"/>
        <w:outlineLvl w:val="4"/>
      </w:pPr>
      <w:r>
        <w:t>3.4 Contêineres do Windows Server</w:t>
      </w:r>
    </w:p>
    <w:p w:rsidR="00060C7B" w:rsidRDefault="00F67986">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F6798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r>
              <w:t xml:space="preserve">, </w:t>
            </w:r>
            <w:hyperlink r:id="rId64">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Direitos de Ramificação Atual do System Center (se houver)</w:t>
      </w:r>
    </w:p>
    <w:p w:rsidR="00060C7B" w:rsidRDefault="00F6798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060C7B" w:rsidRDefault="00060C7B">
      <w:pPr>
        <w:pStyle w:val="ProductList-ClauseHeading"/>
        <w:outlineLvl w:val="4"/>
      </w:pPr>
    </w:p>
    <w:p w:rsidR="00060C7B" w:rsidRDefault="00F67986">
      <w:pPr>
        <w:pStyle w:val="ProductList-ClauseHeading"/>
        <w:outlineLvl w:val="4"/>
      </w:pPr>
      <w:r>
        <w:t>4.2 System Center Global Service Monitor</w:t>
      </w:r>
    </w:p>
    <w:p w:rsidR="00060C7B" w:rsidRDefault="00F67986">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060C7B" w:rsidRDefault="00060C7B">
      <w:pPr>
        <w:pStyle w:val="ProductList-Body"/>
      </w:pPr>
    </w:p>
    <w:p w:rsidR="00060C7B" w:rsidRDefault="00F67986">
      <w:pPr>
        <w:pStyle w:val="ProductList-ClauseHeading"/>
        <w:outlineLvl w:val="4"/>
      </w:pPr>
      <w:r>
        <w:t>4.3 Direitos de Uso e Outorgas de Licença Associadas à Alteração no Modelo de Licenciamento – Licença Qualificada</w:t>
      </w:r>
    </w:p>
    <w:p w:rsidR="00060C7B" w:rsidRDefault="00F67986">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8655"/>
      <w:r>
        <w:instrText>System Center Configuration Manager</w:instrText>
      </w:r>
      <w:bookmarkEnd w:id="133"/>
      <w:r>
        <w:instrText>" \l 3</w:instrText>
      </w:r>
      <w:r>
        <w:fldChar w:fldCharType="end"/>
      </w:r>
    </w:p>
    <w:p w:rsidR="00060C7B" w:rsidRDefault="00F67986">
      <w:pPr>
        <w:pStyle w:val="ProductList-Offering1SubSection"/>
        <w:outlineLvl w:val="3"/>
      </w:pPr>
      <w:bookmarkStart w:id="134" w:name="_Sec691"/>
      <w:r>
        <w:t>1.Disponibilidade do Produto</w:t>
      </w:r>
      <w:bookmarkEnd w:id="134"/>
    </w:p>
    <w:p w:rsidR="00060C7B" w:rsidRDefault="00060C7B">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Clientes Academic</w:t>
      </w:r>
    </w:p>
    <w:p w:rsidR="00060C7B" w:rsidRDefault="00F67986">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060C7B" w:rsidRDefault="00F67986">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 xml:space="preserve">Licença Equivalente à Licença de Gerenciamento (consulte o </w:t>
            </w:r>
            <w:hyperlink w:anchor="_Sec591">
              <w:r>
                <w:rPr>
                  <w:color w:val="00467F"/>
                  <w:u w:val="single"/>
                </w:rPr>
                <w:t>Apêndice A</w:t>
              </w:r>
            </w:hyperlink>
            <w:r>
              <w:t>)</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3.2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060C7B" w:rsidRDefault="00F67986">
      <w:pPr>
        <w:pStyle w:val="ProductList-Offering1SubSection"/>
        <w:outlineLvl w:val="3"/>
      </w:pPr>
      <w:bookmarkStart w:id="137" w:name="_Sec839"/>
      <w:r>
        <w:t>4.Software Assurance</w:t>
      </w:r>
      <w:bookmarkEnd w:id="137"/>
    </w:p>
    <w:tbl>
      <w:tblPr>
        <w:tblStyle w:val="PURTable"/>
        <w:tblW w:w="0" w:type="dxa"/>
        <w:tblLook w:val="04A0" w:firstRow="1" w:lastRow="0" w:firstColumn="1" w:lastColumn="0" w:noHBand="0" w:noVBand="1"/>
      </w:tblPr>
      <w:tblGrid>
        <w:gridCol w:w="3658"/>
        <w:gridCol w:w="3634"/>
        <w:gridCol w:w="362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5">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System Center Configuration Manager - Direitos de VDI</w:t>
      </w:r>
    </w:p>
    <w:p w:rsidR="00060C7B" w:rsidRDefault="00F67986">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060C7B" w:rsidRDefault="00060C7B">
      <w:pPr>
        <w:pStyle w:val="ProductList-Body"/>
      </w:pPr>
    </w:p>
    <w:p w:rsidR="00060C7B" w:rsidRDefault="00F67986">
      <w:pPr>
        <w:pStyle w:val="ProductList-ClauseHeading"/>
        <w:outlineLvl w:val="4"/>
      </w:pPr>
      <w:r>
        <w:t>4.2 Direitos de Ramificação Atual do System Center Configuration Manager</w:t>
      </w:r>
    </w:p>
    <w:p w:rsidR="00060C7B" w:rsidRDefault="00F67986">
      <w:pPr>
        <w:pStyle w:val="ProductList-Body"/>
      </w:pPr>
      <w:r>
        <w:t>Clientes com SA ativo nas Licenças do System Center Configuration Manager ou Licenças equivalentes a ML podem instalar e usar a opção de Ramificação Atual do System Center Configuration Manager.</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8656"/>
      <w:r>
        <w:instrText>System Center Data Protection Manager</w:instrText>
      </w:r>
      <w:bookmarkEnd w:id="139"/>
      <w:r>
        <w:instrText>" \l 3</w:instrText>
      </w:r>
      <w:r>
        <w:fldChar w:fldCharType="end"/>
      </w:r>
    </w:p>
    <w:p w:rsidR="00060C7B" w:rsidRDefault="00F67986">
      <w:pPr>
        <w:pStyle w:val="ProductList-Offering1SubSection"/>
        <w:outlineLvl w:val="3"/>
      </w:pPr>
      <w:bookmarkStart w:id="140" w:name="_Sec690"/>
      <w:r>
        <w:t>1.Disponibilidade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3"/>
        <w:gridCol w:w="3639"/>
        <w:gridCol w:w="363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Clientes Academic</w:t>
      </w:r>
    </w:p>
    <w:p w:rsidR="00060C7B" w:rsidRDefault="00F67986">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060C7B" w:rsidRDefault="00F67986">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3.2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060C7B" w:rsidRDefault="00F67986">
      <w:pPr>
        <w:pStyle w:val="ProductList-Offering1SubSection"/>
        <w:outlineLvl w:val="3"/>
      </w:pPr>
      <w:bookmarkStart w:id="143" w:name="_Sec927"/>
      <w:r>
        <w:t>4.Software Assurance</w:t>
      </w:r>
      <w:bookmarkEnd w:id="143"/>
    </w:p>
    <w:tbl>
      <w:tblPr>
        <w:tblStyle w:val="PURTable"/>
        <w:tblW w:w="0" w:type="dxa"/>
        <w:tblLook w:val="04A0" w:firstRow="1" w:lastRow="0" w:firstColumn="1" w:lastColumn="0" w:noHBand="0" w:noVBand="1"/>
      </w:tblPr>
      <w:tblGrid>
        <w:gridCol w:w="3672"/>
        <w:gridCol w:w="3627"/>
        <w:gridCol w:w="361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Direitos de Ramificação Atual do System Center Data Protection Manager</w:t>
      </w:r>
    </w:p>
    <w:p w:rsidR="00060C7B" w:rsidRDefault="00F67986">
      <w:pPr>
        <w:pStyle w:val="ProductList-Body"/>
      </w:pPr>
      <w:r>
        <w:t>Clientes com SA ativo nas Licenças do System Center Data Protection Manager ou Licença equivalente a ML podem instalar e usar a opção de Ramificação Atual do System Center Data Protection Manager.</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8657"/>
      <w:r>
        <w:instrText>System Center Endpoint Protection</w:instrText>
      </w:r>
      <w:bookmarkEnd w:id="145"/>
      <w:r>
        <w:instrText>" \l 3</w:instrText>
      </w:r>
      <w:r>
        <w:fldChar w:fldCharType="end"/>
      </w:r>
    </w:p>
    <w:p w:rsidR="00060C7B" w:rsidRDefault="00F67986">
      <w:pPr>
        <w:pStyle w:val="ProductList-Offering1SubSection"/>
        <w:outlineLvl w:val="3"/>
      </w:pPr>
      <w:bookmarkStart w:id="146" w:name="_Sec892"/>
      <w:r>
        <w:t>1.Disponibilidade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060C7B" w:rsidRDefault="00F67986">
      <w:pPr>
        <w:pStyle w:val="ProductList-Offering1SubSection"/>
        <w:outlineLvl w:val="3"/>
      </w:pPr>
      <w:bookmarkStart w:id="147" w:name="_Sec893"/>
      <w:r>
        <w:t>2.Condições do Produto</w:t>
      </w:r>
      <w:bookmarkEnd w:id="147"/>
    </w:p>
    <w:tbl>
      <w:tblPr>
        <w:tblStyle w:val="PURTable"/>
        <w:tblW w:w="0" w:type="dxa"/>
        <w:tblLook w:val="04A0" w:firstRow="1" w:lastRow="0" w:firstColumn="1" w:lastColumn="0" w:noHBand="0" w:noVBand="1"/>
      </w:tblPr>
      <w:tblGrid>
        <w:gridCol w:w="3638"/>
        <w:gridCol w:w="3655"/>
        <w:gridCol w:w="362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(SA):N/D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SLs de Usuário e Dispositivo</w:t>
      </w:r>
    </w:p>
    <w:p w:rsidR="00060C7B" w:rsidRDefault="00F67986">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060C7B" w:rsidRDefault="00060C7B">
      <w:pPr>
        <w:pStyle w:val="ProductList-Body"/>
      </w:pPr>
    </w:p>
    <w:p w:rsidR="00060C7B" w:rsidRDefault="00F67986">
      <w:pPr>
        <w:pStyle w:val="ProductList-ClauseHeading"/>
        <w:outlineLvl w:val="4"/>
      </w:pPr>
      <w:r>
        <w:t>3.2 SLs de Gerenciamento de Servidores</w:t>
      </w:r>
    </w:p>
    <w:p w:rsidR="00060C7B" w:rsidRDefault="00F67986">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060C7B" w:rsidRDefault="00060C7B">
      <w:pPr>
        <w:pStyle w:val="ProductList-Body"/>
      </w:pPr>
    </w:p>
    <w:p w:rsidR="00060C7B" w:rsidRDefault="00F67986">
      <w:pPr>
        <w:pStyle w:val="ProductList-ClauseHeading"/>
        <w:outlineLvl w:val="4"/>
      </w:pPr>
      <w:r>
        <w:t>3.3 Substituição de Mecanismos de Verificação</w:t>
      </w:r>
    </w:p>
    <w:p w:rsidR="00060C7B" w:rsidRDefault="00F67986">
      <w:pPr>
        <w:pStyle w:val="ProductList-Body"/>
      </w:pPr>
      <w:r>
        <w:t>A Microsoft poderá substituir o software e os arquivos semelhantes pelo Serviço Online:</w:t>
      </w:r>
    </w:p>
    <w:p w:rsidR="00060C7B" w:rsidRDefault="00F67986" w:rsidP="00F67986">
      <w:pPr>
        <w:pStyle w:val="ProductList-Bullet"/>
        <w:numPr>
          <w:ilvl w:val="0"/>
          <w:numId w:val="20"/>
        </w:numPr>
      </w:pPr>
      <w:r>
        <w:t xml:space="preserve">software antivírus e anti-spam; e </w:t>
      </w:r>
    </w:p>
    <w:p w:rsidR="00060C7B" w:rsidRDefault="00F67986" w:rsidP="00F67986">
      <w:pPr>
        <w:pStyle w:val="ProductList-Bullet"/>
        <w:numPr>
          <w:ilvl w:val="0"/>
          <w:numId w:val="20"/>
        </w:numPr>
      </w:pPr>
      <w:r>
        <w:t>arquivos de assinatura e arquivos de dados com filtragem de conteúdo.</w:t>
      </w:r>
    </w:p>
    <w:p w:rsidR="00060C7B" w:rsidRDefault="00F67986">
      <w:pPr>
        <w:pStyle w:val="ProductList-Offering1SubSection"/>
        <w:outlineLvl w:val="3"/>
      </w:pPr>
      <w:bookmarkStart w:id="149" w:name="_Sec895"/>
      <w:r>
        <w:t>4.Software Assurance</w:t>
      </w:r>
      <w:bookmarkEnd w:id="149"/>
    </w:p>
    <w:tbl>
      <w:tblPr>
        <w:tblStyle w:val="PURTable"/>
        <w:tblW w:w="0" w:type="dxa"/>
        <w:tblLook w:val="04A0" w:firstRow="1" w:lastRow="0" w:firstColumn="1" w:lastColumn="0" w:noHBand="0" w:noVBand="1"/>
      </w:tblPr>
      <w:tblGrid>
        <w:gridCol w:w="3660"/>
        <w:gridCol w:w="3633"/>
        <w:gridCol w:w="362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8">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Direitos de Ramificação Atual do System Center Endpoint Protection</w:t>
      </w:r>
    </w:p>
    <w:p w:rsidR="00060C7B" w:rsidRDefault="00F67986">
      <w:pPr>
        <w:pStyle w:val="ProductList-Body"/>
      </w:pPr>
      <w:r>
        <w:t>Clientes com SA ativo nas Licenças do System Center Endpoint Protection ou Licença equivalente a ML podem instalar e usar a opção de Ramificação Atual do System Center Endpoint Protection.</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8658"/>
      <w:r>
        <w:instrText>System Center Operations Manager</w:instrText>
      </w:r>
      <w:bookmarkEnd w:id="151"/>
      <w:r>
        <w:instrText>" \l 3</w:instrText>
      </w:r>
      <w:r>
        <w:fldChar w:fldCharType="end"/>
      </w:r>
    </w:p>
    <w:p w:rsidR="00060C7B" w:rsidRDefault="00F67986">
      <w:pPr>
        <w:pStyle w:val="ProductList-Offering1SubSection"/>
        <w:outlineLvl w:val="3"/>
      </w:pPr>
      <w:bookmarkStart w:id="152" w:name="_Sec1181"/>
      <w:r>
        <w:t>1.Disponibilidade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3"/>
        <w:gridCol w:w="3639"/>
        <w:gridCol w:w="363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Clientes Academic</w:t>
      </w:r>
    </w:p>
    <w:p w:rsidR="00060C7B" w:rsidRDefault="00F67986">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060C7B" w:rsidRDefault="00F67986">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3.2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060C7B" w:rsidRDefault="00F67986">
      <w:pPr>
        <w:pStyle w:val="ProductList-Offering1SubSection"/>
        <w:outlineLvl w:val="3"/>
      </w:pPr>
      <w:bookmarkStart w:id="155" w:name="_Sec1184"/>
      <w:r>
        <w:t>4.Software Assurance</w:t>
      </w:r>
      <w:bookmarkEnd w:id="155"/>
    </w:p>
    <w:tbl>
      <w:tblPr>
        <w:tblStyle w:val="PURTable"/>
        <w:tblW w:w="0" w:type="dxa"/>
        <w:tblLook w:val="04A0" w:firstRow="1" w:lastRow="0" w:firstColumn="1" w:lastColumn="0" w:noHBand="0" w:noVBand="1"/>
      </w:tblPr>
      <w:tblGrid>
        <w:gridCol w:w="3672"/>
        <w:gridCol w:w="3627"/>
        <w:gridCol w:w="361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Direitos de Ramificação Atual do System Center Operations Manager</w:t>
      </w:r>
    </w:p>
    <w:p w:rsidR="00060C7B" w:rsidRDefault="00F67986">
      <w:pPr>
        <w:pStyle w:val="ProductList-Body"/>
      </w:pPr>
      <w:r>
        <w:t>Clientes com SA ativo nas Licenças do System Center Operations Manager ou com Licença equivalente a ML podem instalar e usar a opção de Ramificação Atual do System Center Operations Manager.</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8659"/>
      <w:r>
        <w:instrText>System Center Orchestrator</w:instrText>
      </w:r>
      <w:bookmarkEnd w:id="157"/>
      <w:r>
        <w:instrText>" \l 3</w:instrText>
      </w:r>
      <w:r>
        <w:fldChar w:fldCharType="end"/>
      </w:r>
    </w:p>
    <w:p w:rsidR="00060C7B" w:rsidRDefault="00F67986">
      <w:pPr>
        <w:pStyle w:val="ProductList-Offering1SubSection"/>
        <w:outlineLvl w:val="3"/>
      </w:pPr>
      <w:bookmarkStart w:id="158" w:name="_Sec1186"/>
      <w:r>
        <w:t>1.Disponibilidade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3"/>
        <w:gridCol w:w="3639"/>
        <w:gridCol w:w="363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Clientes Academic</w:t>
      </w:r>
    </w:p>
    <w:p w:rsidR="00060C7B" w:rsidRDefault="00F67986">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060C7B" w:rsidRDefault="00F67986">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3.2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060C7B" w:rsidRDefault="00F67986">
      <w:pPr>
        <w:pStyle w:val="ProductList-Offering1SubSection"/>
        <w:outlineLvl w:val="3"/>
      </w:pPr>
      <w:bookmarkStart w:id="161" w:name="_Sec1189"/>
      <w:r>
        <w:t>4.Software Assurance</w:t>
      </w:r>
      <w:bookmarkEnd w:id="161"/>
    </w:p>
    <w:tbl>
      <w:tblPr>
        <w:tblStyle w:val="PURTable"/>
        <w:tblW w:w="0" w:type="dxa"/>
        <w:tblLook w:val="04A0" w:firstRow="1" w:lastRow="0" w:firstColumn="1" w:lastColumn="0" w:noHBand="0" w:noVBand="1"/>
      </w:tblPr>
      <w:tblGrid>
        <w:gridCol w:w="3672"/>
        <w:gridCol w:w="3627"/>
        <w:gridCol w:w="361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8660"/>
      <w:r>
        <w:instrText>System Center Service Manager</w:instrText>
      </w:r>
      <w:bookmarkEnd w:id="163"/>
      <w:r>
        <w:instrText>" \l 3</w:instrText>
      </w:r>
      <w:r>
        <w:fldChar w:fldCharType="end"/>
      </w:r>
    </w:p>
    <w:p w:rsidR="00060C7B" w:rsidRDefault="00F67986">
      <w:pPr>
        <w:pStyle w:val="ProductList-Offering1SubSection"/>
        <w:outlineLvl w:val="3"/>
      </w:pPr>
      <w:bookmarkStart w:id="164" w:name="_Sec1191"/>
      <w:r>
        <w:t>1.Disponibilidade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3"/>
        <w:gridCol w:w="3639"/>
        <w:gridCol w:w="363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83">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Clientes Academic</w:t>
      </w:r>
    </w:p>
    <w:p w:rsidR="00060C7B" w:rsidRDefault="00F67986">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060C7B" w:rsidRDefault="00F67986">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4">
              <w:r>
                <w:rPr>
                  <w:color w:val="00467F"/>
                  <w:u w:val="single"/>
                </w:rPr>
                <w:t>Universal</w:t>
              </w:r>
            </w:hyperlink>
            <w:r>
              <w:t xml:space="preserve">; </w:t>
            </w:r>
            <w:hyperlink r:id="rId8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6">
              <w:r>
                <w:rPr>
                  <w:color w:val="00467F"/>
                  <w:u w:val="single"/>
                </w:rPr>
                <w:t>Recursos de Internet</w:t>
              </w:r>
            </w:hyperlink>
            <w:r>
              <w:t xml:space="preserve">, </w:t>
            </w:r>
            <w:hyperlink r:id="rId8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Licença de Gerenciamento</w:t>
      </w:r>
    </w:p>
    <w:tbl>
      <w:tblPr>
        <w:tblStyle w:val="PURTable"/>
        <w:tblW w:w="0" w:type="dxa"/>
        <w:tblLook w:val="04A0" w:firstRow="1" w:lastRow="0" w:firstColumn="1" w:lastColumn="0" w:noHBand="0" w:noVBand="1"/>
      </w:tblPr>
      <w:tblGrid>
        <w:gridCol w:w="3694"/>
        <w:gridCol w:w="3645"/>
        <w:gridCol w:w="357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3.2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060C7B" w:rsidRDefault="00F67986">
      <w:pPr>
        <w:pStyle w:val="ProductList-Offering1SubSection"/>
        <w:outlineLvl w:val="3"/>
      </w:pPr>
      <w:bookmarkStart w:id="167" w:name="_Sec1194"/>
      <w:r>
        <w:t>4.Software Assurance</w:t>
      </w:r>
      <w:bookmarkEnd w:id="167"/>
    </w:p>
    <w:tbl>
      <w:tblPr>
        <w:tblStyle w:val="PURTable"/>
        <w:tblW w:w="0" w:type="dxa"/>
        <w:tblLook w:val="04A0" w:firstRow="1" w:lastRow="0" w:firstColumn="1" w:lastColumn="0" w:noHBand="0" w:noVBand="1"/>
      </w:tblPr>
      <w:tblGrid>
        <w:gridCol w:w="3672"/>
        <w:gridCol w:w="3627"/>
        <w:gridCol w:w="361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8">
              <w:r>
                <w:rPr>
                  <w:color w:val="00467F"/>
                  <w:u w:val="single"/>
                </w:rPr>
                <w:t>Lista de Produtos - outubro de 2013</w:t>
              </w:r>
            </w:hyperlink>
            <w:r>
              <w:t xml:space="preserve">; </w:t>
            </w:r>
            <w:hyperlink r:id="rId8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Direitos de Ramificação Atual do System Center Service Manager</w:t>
      </w:r>
    </w:p>
    <w:p w:rsidR="00060C7B" w:rsidRDefault="00F67986">
      <w:pPr>
        <w:pStyle w:val="ProductList-Body"/>
      </w:pPr>
      <w:r>
        <w:t>Clientes com SA ativo nas Licenças do System Center Service Manager ou com Licença equivalente a ML podem instalar e usar a opção de Ramificação Atual do System Center Service Manager.</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8661"/>
      <w:r>
        <w:instrText>Virtual Desktop Infrastructure (VDI) Suite</w:instrText>
      </w:r>
      <w:bookmarkEnd w:id="169"/>
      <w:r>
        <w:instrText>" \l 2</w:instrText>
      </w:r>
      <w:r>
        <w:fldChar w:fldCharType="end"/>
      </w:r>
    </w:p>
    <w:p w:rsidR="00060C7B" w:rsidRDefault="00F67986">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90">
        <w:r>
          <w:rPr>
            <w:color w:val="00467F"/>
            <w:u w:val="single"/>
          </w:rPr>
          <w:t>http://go.microsoft.com/?linkid=9839206</w:t>
        </w:r>
      </w:hyperlink>
      <w:r>
        <w:t xml:space="preserve"> e a Lista de Produtos de junho de 2015 </w:t>
      </w:r>
      <w:hyperlink r:id="rId91">
        <w:r>
          <w:rPr>
            <w:color w:val="00467F"/>
            <w:u w:val="single"/>
          </w:rPr>
          <w:t>http://go.microsoft.com/?linkid=9839207</w:t>
        </w:r>
      </w:hyperlink>
      <w:r>
        <w:t>.</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170" w:name="_Sec617"/>
      <w:r>
        <w:t>Visual Studio</w:t>
      </w:r>
      <w:bookmarkEnd w:id="170"/>
      <w:r>
        <w:fldChar w:fldCharType="begin"/>
      </w:r>
      <w:r>
        <w:instrText xml:space="preserve"> TC "</w:instrText>
      </w:r>
      <w:bookmarkStart w:id="171" w:name="_Toc504918662"/>
      <w:r>
        <w:instrText>Visual Studio</w:instrText>
      </w:r>
      <w:bookmarkEnd w:id="171"/>
      <w:r>
        <w:instrText>" \l 2</w:instrText>
      </w:r>
      <w:r>
        <w:fldChar w:fldCharType="end"/>
      </w:r>
    </w:p>
    <w:p w:rsidR="00060C7B" w:rsidRDefault="00F67986">
      <w:pPr>
        <w:pStyle w:val="ProductList-Offering2HeadingNoBorder"/>
        <w:outlineLvl w:val="2"/>
      </w:pPr>
      <w:bookmarkStart w:id="172" w:name="_Sec649"/>
      <w:r>
        <w:t>Visual Studio</w:t>
      </w:r>
      <w:bookmarkEnd w:id="172"/>
      <w:r>
        <w:fldChar w:fldCharType="begin"/>
      </w:r>
      <w:r>
        <w:instrText xml:space="preserve"> TC "</w:instrText>
      </w:r>
      <w:bookmarkStart w:id="173" w:name="_Toc504918663"/>
      <w:r>
        <w:instrText>Visual Studio</w:instrText>
      </w:r>
      <w:bookmarkEnd w:id="173"/>
      <w:r>
        <w:instrText>" \l 3</w:instrText>
      </w:r>
      <w:r>
        <w:fldChar w:fldCharType="end"/>
      </w:r>
    </w:p>
    <w:p w:rsidR="00060C7B" w:rsidRDefault="00F67986">
      <w:pPr>
        <w:pStyle w:val="ProductList-Offering1SubSection"/>
        <w:outlineLvl w:val="3"/>
      </w:pPr>
      <w:bookmarkStart w:id="174" w:name="_Sec697"/>
      <w:r>
        <w:t>1.Disponibilidade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Outorga de Licença para SQL Server Parallel Data Warehouse Developer</w:t>
      </w:r>
    </w:p>
    <w:p w:rsidR="00060C7B" w:rsidRDefault="00F6798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060C7B" w:rsidRDefault="00060C7B">
      <w:pPr>
        <w:pStyle w:val="ProductList-Body"/>
      </w:pPr>
    </w:p>
    <w:p w:rsidR="00060C7B" w:rsidRDefault="00F67986">
      <w:pPr>
        <w:pStyle w:val="ProductList-ClauseHeading"/>
        <w:outlineLvl w:val="4"/>
      </w:pPr>
      <w:r>
        <w:t>2.2 Outorga de Licença para Visual Studio Team Foundation Server 2018</w:t>
      </w:r>
    </w:p>
    <w:p w:rsidR="00060C7B" w:rsidRDefault="00F6798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060C7B" w:rsidRDefault="00060C7B">
      <w:pPr>
        <w:pStyle w:val="ProductList-Body"/>
      </w:pPr>
    </w:p>
    <w:p w:rsidR="00060C7B" w:rsidRDefault="00F67986">
      <w:pPr>
        <w:pStyle w:val="ProductList-ClauseHeading"/>
        <w:outlineLvl w:val="4"/>
      </w:pPr>
      <w:r>
        <w:t>2.3 Serviços da Plataforma do Microsoft Azure</w:t>
      </w:r>
    </w:p>
    <w:p w:rsidR="00060C7B" w:rsidRDefault="00F67986">
      <w:pPr>
        <w:pStyle w:val="ProductList-Body"/>
      </w:pPr>
      <w:r>
        <w:t>Os benefícios do Microsoft Azure não podem ser combinados de várias Assinaturas do Visual Studio ou Plataformas MSDN em uma única conta do Microsoft Azure.</w:t>
      </w:r>
    </w:p>
    <w:p w:rsidR="00060C7B" w:rsidRDefault="00F67986">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Arquivo BUILDSERVER.TXT</w:t>
      </w:r>
    </w:p>
    <w:p w:rsidR="00060C7B" w:rsidRDefault="00F67986">
      <w:pPr>
        <w:pStyle w:val="ProductList-Body"/>
      </w:pPr>
      <w:r>
        <w:t xml:space="preserve">O Cliente pode instalar cópias dos arquivos nas Listas BuildServer encontradas no site </w:t>
      </w:r>
      <w:hyperlink r:id="rId92">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060C7B" w:rsidRDefault="00060C7B">
      <w:pPr>
        <w:pStyle w:val="ProductList-Body"/>
      </w:pPr>
    </w:p>
    <w:p w:rsidR="00060C7B" w:rsidRDefault="00F67986">
      <w:pPr>
        <w:pStyle w:val="ProductList-ClauseHeading"/>
        <w:outlineLvl w:val="4"/>
      </w:pPr>
      <w:r>
        <w:t>3.2 Utilitários</w:t>
      </w:r>
    </w:p>
    <w:p w:rsidR="00060C7B" w:rsidRDefault="00F67986">
      <w:pPr>
        <w:pStyle w:val="ProductList-Body"/>
      </w:pPr>
      <w:r>
        <w:t xml:space="preserve">O Cliente pode copiar e instalar os Utilitários listados no site </w:t>
      </w:r>
      <w:hyperlink r:id="rId93">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060C7B" w:rsidRDefault="00060C7B">
      <w:pPr>
        <w:pStyle w:val="ProductList-Body"/>
      </w:pPr>
    </w:p>
    <w:p w:rsidR="00060C7B" w:rsidRDefault="00F67986">
      <w:pPr>
        <w:pStyle w:val="ProductList-ClauseHeading"/>
        <w:outlineLvl w:val="4"/>
      </w:pPr>
      <w:r>
        <w:t>3.3 Office Professional Plus 2016 - Enterprise Subscription do Visual Studio</w:t>
      </w:r>
    </w:p>
    <w:p w:rsidR="00060C7B" w:rsidRDefault="00F6798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060C7B" w:rsidRDefault="00060C7B">
      <w:pPr>
        <w:pStyle w:val="ProductList-Body"/>
      </w:pPr>
    </w:p>
    <w:p w:rsidR="00060C7B" w:rsidRDefault="00F67986">
      <w:pPr>
        <w:pStyle w:val="ProductList-ClauseHeading"/>
        <w:outlineLvl w:val="4"/>
      </w:pPr>
      <w:r>
        <w:t>3.4 Termos de Licenciamento de Terceiros para Componentes de Software Livre</w:t>
      </w:r>
    </w:p>
    <w:p w:rsidR="00060C7B" w:rsidRDefault="00F6798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060C7B" w:rsidRDefault="00F67986">
      <w:pPr>
        <w:pStyle w:val="ProductList-Offering1SubSection"/>
        <w:outlineLvl w:val="3"/>
      </w:pPr>
      <w:bookmarkStart w:id="177" w:name="_Sec834"/>
      <w:r>
        <w:t>4.Software Assurance</w:t>
      </w:r>
      <w:bookmarkEnd w:id="177"/>
    </w:p>
    <w:tbl>
      <w:tblPr>
        <w:tblStyle w:val="PURTable"/>
        <w:tblW w:w="0" w:type="dxa"/>
        <w:tblLook w:val="04A0" w:firstRow="1" w:lastRow="0" w:firstColumn="1" w:lastColumn="0" w:noHBand="0" w:noVBand="1"/>
      </w:tblPr>
      <w:tblGrid>
        <w:gridCol w:w="3660"/>
        <w:gridCol w:w="3633"/>
        <w:gridCol w:w="362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4">
              <w:r>
                <w:rPr>
                  <w:color w:val="00467F"/>
                  <w:u w:val="single"/>
                </w:rPr>
                <w:t>Lista de Produtos - março de 2014</w:t>
              </w:r>
            </w:hyperlink>
            <w:r>
              <w:t xml:space="preserve"> e </w:t>
            </w:r>
            <w:hyperlink r:id="rId95">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Qualificação do Software Assurance</w:t>
      </w:r>
    </w:p>
    <w:p w:rsidR="00060C7B" w:rsidRDefault="00F67986">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060C7B" w:rsidRDefault="00060C7B">
      <w:pPr>
        <w:pStyle w:val="ProductList-Body"/>
      </w:pPr>
    </w:p>
    <w:p w:rsidR="00060C7B" w:rsidRDefault="00F67986">
      <w:pPr>
        <w:pStyle w:val="ProductList-ClauseHeading"/>
        <w:outlineLvl w:val="4"/>
      </w:pPr>
      <w:r>
        <w:t>4.2 Direitos Perpétuos da Assinatura do Visual Studio</w:t>
      </w:r>
    </w:p>
    <w:p w:rsidR="00060C7B" w:rsidRDefault="00F67986">
      <w:pPr>
        <w:pStyle w:val="ProductList-Body"/>
      </w:pPr>
      <w:r>
        <w:t>Os direitos do Cliente de usar qualquer software licenciado por meio da Assinatura do Visual Studio se tornam perpétuos quando o direito do Cliente de usar o Visual Studio se torna perpétuo.</w:t>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8664"/>
      <w:r>
        <w:instrText>Visual Studio Team Foundation Server</w:instrText>
      </w:r>
      <w:bookmarkEnd w:id="179"/>
      <w:r>
        <w:instrText>" \l 3</w:instrText>
      </w:r>
      <w:r>
        <w:fldChar w:fldCharType="end"/>
      </w:r>
    </w:p>
    <w:p w:rsidR="00060C7B" w:rsidRDefault="00F67986">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60C7B" w:rsidRDefault="00060C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60C7B" w:rsidRDefault="00060C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Usuário pago do Visual Studio Team Services</w:t>
            </w:r>
          </w:p>
        </w:tc>
      </w:tr>
    </w:tbl>
    <w:p w:rsidR="00060C7B" w:rsidRDefault="00060C7B">
      <w:pPr>
        <w:pStyle w:val="ProductList-Body"/>
      </w:pPr>
    </w:p>
    <w:p w:rsidR="00060C7B" w:rsidRDefault="00F67986">
      <w:pPr>
        <w:pStyle w:val="ProductList-SubClauseHeading"/>
        <w:outlineLvl w:val="5"/>
      </w:pPr>
      <w:r>
        <w:t>3.1.1 Funcionalidade Adicional</w:t>
      </w:r>
    </w:p>
    <w:p w:rsidR="00060C7B" w:rsidRDefault="00F67986">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Enterprise Subscription do Visual Studio</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60C7B" w:rsidRDefault="00F67986">
            <w:pPr>
              <w:pStyle w:val="ProductList-TableBody"/>
            </w:pPr>
            <w:r>
              <w:t>Usuário pago do Gerenciador de Teste do Visual Studio Team Services</w:t>
            </w:r>
          </w:p>
        </w:tc>
      </w:tr>
    </w:tbl>
    <w:p w:rsidR="00060C7B" w:rsidRDefault="00060C7B">
      <w:pPr>
        <w:pStyle w:val="ProductList-BodyIndented"/>
      </w:pPr>
    </w:p>
    <w:p w:rsidR="00060C7B" w:rsidRDefault="00F67986">
      <w:pPr>
        <w:pStyle w:val="ProductList-SubClauseHeading"/>
        <w:outlineLvl w:val="5"/>
      </w:pPr>
      <w:r>
        <w:t>3.1.2 Funcionalidade Adicional</w:t>
      </w:r>
    </w:p>
    <w:p w:rsidR="00060C7B" w:rsidRDefault="00F67986">
      <w:pPr>
        <w:pStyle w:val="ProductList-BodyIndented"/>
      </w:pPr>
      <w:r>
        <w:t>Gerenciamento de Pacotes</w:t>
      </w:r>
    </w:p>
    <w:tbl>
      <w:tblPr>
        <w:tblStyle w:val="PURTable0"/>
        <w:tblW w:w="0" w:type="dxa"/>
        <w:tblLook w:val="04A0" w:firstRow="1" w:lastRow="0" w:firstColumn="1" w:lastColumn="0" w:noHBand="0" w:noVBand="1"/>
      </w:tblPr>
      <w:tblGrid>
        <w:gridCol w:w="3484"/>
        <w:gridCol w:w="3519"/>
        <w:gridCol w:w="35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Usuário pago do Gerenciamento de Pacotes do Visual Studio Team Services</w:t>
            </w:r>
          </w:p>
        </w:tc>
      </w:tr>
    </w:tbl>
    <w:p w:rsidR="00060C7B" w:rsidRDefault="00060C7B">
      <w:pPr>
        <w:pStyle w:val="ProductList-BodyIndented"/>
      </w:pPr>
    </w:p>
    <w:p w:rsidR="00060C7B" w:rsidRDefault="00F67986">
      <w:pPr>
        <w:pStyle w:val="ProductList-ClauseHeading"/>
        <w:outlineLvl w:val="4"/>
      </w:pPr>
      <w:r>
        <w:t>3.2 Uso Sem Exigir CALs</w:t>
      </w:r>
    </w:p>
    <w:p w:rsidR="00060C7B" w:rsidRDefault="00F67986">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060C7B" w:rsidRDefault="00060C7B">
      <w:pPr>
        <w:pStyle w:val="ProductList-Body"/>
      </w:pPr>
    </w:p>
    <w:p w:rsidR="00060C7B" w:rsidRDefault="00F67986">
      <w:pPr>
        <w:pStyle w:val="ProductList-ClauseHeading"/>
        <w:outlineLvl w:val="4"/>
      </w:pPr>
      <w:r>
        <w:t>3.3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060C7B" w:rsidRDefault="00060C7B">
      <w:pPr>
        <w:pStyle w:val="ProductList-Body"/>
      </w:pPr>
    </w:p>
    <w:p w:rsidR="00060C7B" w:rsidRDefault="00F67986">
      <w:pPr>
        <w:pStyle w:val="ProductList-ClauseHeading"/>
        <w:outlineLvl w:val="4"/>
      </w:pPr>
      <w:r>
        <w:t>3.4 Termos de Licenciamento de Terceiros para Componentes de Software Livre</w:t>
      </w:r>
    </w:p>
    <w:p w:rsidR="00060C7B" w:rsidRDefault="00F6798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060C7B" w:rsidRDefault="00060C7B">
      <w:pPr>
        <w:pStyle w:val="ProductList-Body"/>
      </w:pPr>
    </w:p>
    <w:p w:rsidR="00060C7B" w:rsidRDefault="00F67986">
      <w:pPr>
        <w:pStyle w:val="ProductList-ClauseHeading"/>
        <w:outlineLvl w:val="4"/>
      </w:pPr>
      <w:r>
        <w:t>3.5 Visual Studio Team Foundation Server Build Services</w:t>
      </w:r>
    </w:p>
    <w:p w:rsidR="00060C7B" w:rsidRDefault="00F67986">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060C7B" w:rsidRDefault="00060C7B">
      <w:pPr>
        <w:pStyle w:val="ProductList-Body"/>
      </w:pPr>
    </w:p>
    <w:p w:rsidR="00060C7B" w:rsidRDefault="00F67986">
      <w:pPr>
        <w:pStyle w:val="ProductList-ClauseHeading"/>
        <w:outlineLvl w:val="4"/>
      </w:pPr>
      <w:r>
        <w:t>3.6 Gerenciamento de Versões</w:t>
      </w:r>
    </w:p>
    <w:p w:rsidR="00060C7B" w:rsidRDefault="00F67986">
      <w:pPr>
        <w:pStyle w:val="ProductList-Body"/>
      </w:pPr>
      <w:r>
        <w:t>O Visual Studio Team Foundation Server inclui uma implantação simultânea usando o recurso Gerenciamento de Versões. Cada um dos seguintes fornece uma implantação simultânea adicional por licença:</w:t>
      </w:r>
    </w:p>
    <w:p w:rsidR="00060C7B" w:rsidRDefault="00F67986" w:rsidP="00F67986">
      <w:pPr>
        <w:pStyle w:val="ProductList-Bullet"/>
        <w:numPr>
          <w:ilvl w:val="0"/>
          <w:numId w:val="21"/>
        </w:numPr>
      </w:pPr>
      <w:r>
        <w:t xml:space="preserve">Enterprise Subscription do Visual Studio </w:t>
      </w:r>
    </w:p>
    <w:p w:rsidR="00060C7B" w:rsidRDefault="00F67986" w:rsidP="00F67986">
      <w:pPr>
        <w:pStyle w:val="ProductList-Bullet"/>
        <w:numPr>
          <w:ilvl w:val="0"/>
          <w:numId w:val="21"/>
        </w:numPr>
      </w:pPr>
      <w:r>
        <w:t xml:space="preserve">Visual Studio Enterprise (assinatura mensal ou anual) </w:t>
      </w:r>
    </w:p>
    <w:p w:rsidR="00060C7B" w:rsidRDefault="00F67986" w:rsidP="00F67986">
      <w:pPr>
        <w:pStyle w:val="ProductList-Bullet"/>
        <w:numPr>
          <w:ilvl w:val="0"/>
          <w:numId w:val="21"/>
        </w:numPr>
      </w:pPr>
      <w:r>
        <w:t>Team Services Build e Deployment Private Pipeline (instância paga)</w:t>
      </w:r>
    </w:p>
    <w:p w:rsidR="00060C7B" w:rsidRDefault="00060C7B">
      <w:pPr>
        <w:pStyle w:val="ProductList-Body"/>
      </w:pPr>
    </w:p>
    <w:p w:rsidR="00060C7B" w:rsidRDefault="00F67986">
      <w:pPr>
        <w:pStyle w:val="ProductList-ClauseHeading"/>
        <w:outlineLvl w:val="4"/>
      </w:pPr>
      <w:r>
        <w:t>3.7 Gerenciamento de Pacotes</w:t>
      </w:r>
    </w:p>
    <w:p w:rsidR="00060C7B" w:rsidRDefault="00F67986">
      <w:pPr>
        <w:pStyle w:val="ProductList-Body"/>
      </w:pPr>
      <w:r>
        <w:t>Cada Licença do Visual Studio Team Foundation Server inclui o direito para até cinco usuários ou dispositivos usarem o recurso Gerenciamento de Pacotes.</w:t>
      </w:r>
    </w:p>
    <w:p w:rsidR="00060C7B" w:rsidRDefault="00060C7B">
      <w:pPr>
        <w:pStyle w:val="ProductList-Body"/>
      </w:pPr>
    </w:p>
    <w:p w:rsidR="00060C7B" w:rsidRDefault="00F67986">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Offering1SubSection"/>
        <w:outlineLvl w:val="3"/>
      </w:pPr>
      <w:bookmarkStart w:id="183" w:name="_Sec837"/>
      <w:r>
        <w:t>4.Software Assurance</w:t>
      </w:r>
      <w:bookmarkEnd w:id="183"/>
    </w:p>
    <w:tbl>
      <w:tblPr>
        <w:tblStyle w:val="PURTable"/>
        <w:tblW w:w="0" w:type="dxa"/>
        <w:tblLook w:val="04A0" w:firstRow="1" w:lastRow="0" w:firstColumn="1" w:lastColumn="0" w:noHBand="0" w:noVBand="1"/>
      </w:tblPr>
      <w:tblGrid>
        <w:gridCol w:w="3679"/>
        <w:gridCol w:w="3667"/>
        <w:gridCol w:w="3484"/>
        <w:gridCol w:w="86"/>
      </w:tblGrid>
      <w:tr w:rsidR="00060C7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6">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r w:rsidR="00060C7B">
        <w:tc>
          <w:tcPr>
            <w:tcW w:w="12240" w:type="dxa"/>
            <w:gridSpan w:val="4"/>
            <w:tcBorders>
              <w:top w:val="none" w:sz="4" w:space="0" w:color="6E6E6E"/>
              <w:left w:val="none" w:sz="4" w:space="0" w:color="6E6E6E"/>
              <w:bottom w:val="none" w:sz="4" w:space="0" w:color="6E6E6E"/>
              <w:right w:val="none" w:sz="4" w:space="0" w:color="6E6E6E"/>
            </w:tcBorders>
          </w:tcPr>
          <w:p w:rsidR="00060C7B" w:rsidRDefault="00060C7B">
            <w:pPr>
              <w:pStyle w:val="PURBreadcrumb"/>
            </w:pPr>
          </w:p>
          <w:tbl>
            <w:tblPr>
              <w:tblW w:w="0" w:type="dxa"/>
              <w:tblLook w:val="04A0" w:firstRow="1" w:lastRow="0" w:firstColumn="1" w:lastColumn="0" w:noHBand="0" w:noVBand="1"/>
            </w:tblPr>
            <w:tblGrid>
              <w:gridCol w:w="10800"/>
            </w:tblGrid>
            <w:tr w:rsidR="00060C7B">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TableBody"/>
            </w:pPr>
          </w:p>
        </w:tc>
      </w:tr>
    </w:tbl>
    <w:p w:rsidR="00060C7B" w:rsidRDefault="00060C7B">
      <w:pPr>
        <w:pStyle w:val="ProductList-Body"/>
      </w:pPr>
    </w:p>
    <w:p w:rsidR="00060C7B" w:rsidRDefault="00F67986">
      <w:pPr>
        <w:pStyle w:val="ProductList-OfferingGroupHeading"/>
        <w:outlineLvl w:val="1"/>
      </w:pPr>
      <w:bookmarkStart w:id="184" w:name="_Sec618"/>
      <w:r>
        <w:t>Windows</w:t>
      </w:r>
      <w:bookmarkEnd w:id="184"/>
      <w:r>
        <w:fldChar w:fldCharType="begin"/>
      </w:r>
      <w:r>
        <w:instrText xml:space="preserve"> TC "</w:instrText>
      </w:r>
      <w:bookmarkStart w:id="185" w:name="_Toc504918665"/>
      <w:r>
        <w:instrText>Windows</w:instrText>
      </w:r>
      <w:bookmarkEnd w:id="185"/>
      <w:r>
        <w:instrText>" \l 2</w:instrText>
      </w:r>
      <w:r>
        <w:fldChar w:fldCharType="end"/>
      </w:r>
    </w:p>
    <w:p w:rsidR="00060C7B" w:rsidRDefault="00F67986">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04918666"/>
      <w:r>
        <w:instrText>Sistema Operacional Windows Desktop</w:instrText>
      </w:r>
      <w:bookmarkEnd w:id="187"/>
      <w:r>
        <w:instrText>" \l 3</w:instrText>
      </w:r>
      <w:r>
        <w:fldChar w:fldCharType="end"/>
      </w:r>
    </w:p>
    <w:p w:rsidR="00060C7B" w:rsidRDefault="00F67986">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060C7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392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Atualização do Windows 10 Education</w:t>
            </w:r>
            <w:r>
              <w:fldChar w:fldCharType="begin"/>
            </w:r>
            <w:r>
              <w:instrText xml:space="preserve"> XE "Atualização do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r w:rsidR="00060C7B">
        <w:tc>
          <w:tcPr>
            <w:tcW w:w="3920" w:type="dxa"/>
            <w:tcBorders>
              <w:top w:val="dashed" w:sz="4" w:space="0" w:color="BFBFBF"/>
              <w:left w:val="single" w:sz="9" w:space="0" w:color="FFFFFF"/>
              <w:bottom w:val="single" w:sz="4" w:space="0" w:color="FFFFFF"/>
              <w:right w:val="single" w:sz="9" w:space="0" w:color="FFFFFF"/>
            </w:tcBorders>
          </w:tcPr>
          <w:p w:rsidR="00060C7B" w:rsidRDefault="00F67986">
            <w:pPr>
              <w:pStyle w:val="ProductList-TableBody"/>
            </w:pPr>
            <w:r>
              <w:t xml:space="preserve">Troca do Windows 10 S para Windows 10 Pro </w:t>
            </w:r>
            <w:r>
              <w:fldChar w:fldCharType="begin"/>
            </w:r>
            <w:r>
              <w:instrText xml:space="preserve"> XE "Troca do Windows 10 S para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060C7B" w:rsidRDefault="00F6798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60C7B" w:rsidRDefault="00060C7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Sistemas Operacionais Qualificados (SO)</w:t>
      </w:r>
    </w:p>
    <w:p w:rsidR="00060C7B" w:rsidRDefault="00F67986">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060C7B" w:rsidRDefault="00060C7B">
      <w:pPr>
        <w:pStyle w:val="ProductList-Body"/>
      </w:pPr>
    </w:p>
    <w:p w:rsidR="00060C7B" w:rsidRDefault="00F67986">
      <w:pPr>
        <w:pStyle w:val="ProductList-SubClauseHeading"/>
        <w:outlineLvl w:val="5"/>
      </w:pPr>
      <w:r>
        <w:t>2.1.1 Gráfico dos Sistemas Operacionais Qualificados (SO)</w:t>
      </w:r>
    </w:p>
    <w:p w:rsidR="00060C7B" w:rsidRDefault="00F67986">
      <w:pPr>
        <w:pStyle w:val="ProductList-BodyIndented"/>
      </w:pPr>
      <w:r>
        <w:t>Os SOs qualificados por tipo de programa são:</w:t>
      </w:r>
    </w:p>
    <w:tbl>
      <w:tblPr>
        <w:tblStyle w:val="PURTable0"/>
        <w:tblW w:w="0" w:type="dxa"/>
        <w:tblLook w:val="04A0" w:firstRow="1" w:lastRow="0" w:firstColumn="1" w:lastColumn="0" w:noHBand="0" w:noVBand="1"/>
      </w:tblPr>
      <w:tblGrid>
        <w:gridCol w:w="3393"/>
        <w:gridCol w:w="1426"/>
        <w:gridCol w:w="1426"/>
        <w:gridCol w:w="1479"/>
        <w:gridCol w:w="1416"/>
        <w:gridCol w:w="141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Academic e Charity</w:t>
            </w:r>
          </w:p>
        </w:tc>
      </w:tr>
      <w:tr w:rsidR="00060C7B">
        <w:tc>
          <w:tcPr>
            <w:tcW w:w="4040" w:type="dxa"/>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jc w:val="center"/>
            </w:pP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jc w:val="center"/>
            </w:pP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jc w:val="center"/>
            </w:pP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jc w:val="center"/>
            </w:pP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jc w:val="center"/>
            </w:pP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jc w:val="center"/>
            </w:pP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0C7B" w:rsidRDefault="00060C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jc w:val="center"/>
            </w:pP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bl>
    <w:p w:rsidR="00060C7B" w:rsidRDefault="00F67986">
      <w:pPr>
        <w:pStyle w:val="ProductList-BodyIndented"/>
      </w:pPr>
      <w:r>
        <w:rPr>
          <w:i/>
          <w:vertAlign w:val="superscript"/>
        </w:rPr>
        <w:t>1</w:t>
      </w:r>
      <w:r>
        <w:rPr>
          <w:i/>
        </w:rPr>
        <w:t xml:space="preserve">Também aplicável a Dispositivos Qualificados adquiridos por meio de fusão ou aquisição </w:t>
      </w:r>
    </w:p>
    <w:p w:rsidR="00060C7B" w:rsidRDefault="00F67986">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060C7B" w:rsidRDefault="00F67986">
      <w:pPr>
        <w:pStyle w:val="ProductList-BodyIndented"/>
      </w:pPr>
      <w:r>
        <w:rPr>
          <w:i/>
          <w:vertAlign w:val="superscript"/>
        </w:rPr>
        <w:t>3</w:t>
      </w:r>
      <w:r>
        <w:rPr>
          <w:i/>
        </w:rPr>
        <w:t>Não se aplica a Academic, Charity e OV-CW.</w:t>
      </w:r>
    </w:p>
    <w:p w:rsidR="00060C7B" w:rsidRDefault="00F67986">
      <w:pPr>
        <w:pStyle w:val="ProductList-BodyIndented"/>
      </w:pPr>
      <w:r>
        <w:rPr>
          <w:i/>
          <w:vertAlign w:val="superscript"/>
        </w:rPr>
        <w:t>4</w:t>
      </w:r>
      <w:r>
        <w:rPr>
          <w:i/>
        </w:rPr>
        <w:t>N, K e KN são edições especializadas disponíveis em determinados mercados.</w:t>
      </w:r>
    </w:p>
    <w:p w:rsidR="00060C7B" w:rsidRDefault="00F67986">
      <w:pPr>
        <w:pStyle w:val="ProductList-BodyIndented"/>
      </w:pPr>
      <w:r>
        <w:rPr>
          <w:i/>
          <w:vertAlign w:val="superscript"/>
        </w:rPr>
        <w:t>5</w:t>
      </w:r>
      <w:r>
        <w:rPr>
          <w:i/>
        </w:rPr>
        <w:t>Inclui o Windows 10 Pro no Modo S (Windows 10S) e o Windows 10 Pro Workstations.</w:t>
      </w:r>
    </w:p>
    <w:p w:rsidR="00060C7B" w:rsidRDefault="00F67986">
      <w:pPr>
        <w:pStyle w:val="ProductList-BodyIndented"/>
      </w:pPr>
      <w:r>
        <w:rPr>
          <w:i/>
          <w:vertAlign w:val="superscript"/>
        </w:rPr>
        <w:t>6</w:t>
      </w:r>
      <w:r>
        <w:rPr>
          <w:i/>
        </w:rPr>
        <w:t>Consulte 2.1.2.1 abaixo para restrições de uso</w:t>
      </w:r>
    </w:p>
    <w:p w:rsidR="00060C7B" w:rsidRDefault="00060C7B">
      <w:pPr>
        <w:pStyle w:val="ProductList-BodyIndented"/>
      </w:pPr>
    </w:p>
    <w:p w:rsidR="00060C7B" w:rsidRDefault="00F67986">
      <w:pPr>
        <w:pStyle w:val="ProductList-SubClauseHeading"/>
        <w:outlineLvl w:val="5"/>
      </w:pPr>
      <w:r>
        <w:t>2.1.2 Uso Restrito do Gráfico dos Sistemas Operacionais Qualificados (SO)</w:t>
      </w:r>
    </w:p>
    <w:p w:rsidR="00060C7B" w:rsidRDefault="00F67986">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954"/>
        <w:gridCol w:w="1641"/>
        <w:gridCol w:w="1641"/>
        <w:gridCol w:w="1688"/>
        <w:gridCol w:w="1632"/>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Academic e Charity</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6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bl>
    <w:p w:rsidR="00060C7B" w:rsidRDefault="00F67986">
      <w:pPr>
        <w:pStyle w:val="ProductList-BodyIndented"/>
      </w:pPr>
      <w:r>
        <w:rPr>
          <w:i/>
          <w:vertAlign w:val="superscript"/>
        </w:rPr>
        <w:t>1</w:t>
      </w:r>
      <w:r>
        <w:rPr>
          <w:i/>
        </w:rPr>
        <w:t xml:space="preserve">Também aplicável a Dispositivos Qualificados adquiridos por meio de fusão ou aquisição </w:t>
      </w:r>
    </w:p>
    <w:p w:rsidR="00060C7B" w:rsidRDefault="00F67986">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060C7B" w:rsidRDefault="00F67986">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rsidR="00060C7B" w:rsidRDefault="00F67986">
      <w:pPr>
        <w:pStyle w:val="ProductList-BodyIndented"/>
      </w:pPr>
      <w:r>
        <w:rPr>
          <w:i/>
          <w:vertAlign w:val="superscript"/>
        </w:rPr>
        <w:t>4</w:t>
      </w:r>
      <w:r>
        <w:t>N, K e KN são edições especializadas disponíveis em determinados mercados.</w:t>
      </w:r>
    </w:p>
    <w:p w:rsidR="00060C7B" w:rsidRDefault="00F67986">
      <w:pPr>
        <w:pStyle w:val="ProductList-BodyIndented"/>
      </w:pPr>
      <w:r>
        <w:rPr>
          <w:i/>
          <w:vertAlign w:val="superscript"/>
        </w:rPr>
        <w:t>5</w:t>
      </w:r>
      <w:r>
        <w:rPr>
          <w:i/>
        </w:rPr>
        <w:t>A Seção 2.1.2.2 não se aplica ao Windows 10 IoT Enterprise para Varejo ou Thin Clients</w:t>
      </w:r>
    </w:p>
    <w:p w:rsidR="00060C7B" w:rsidRDefault="00060C7B">
      <w:pPr>
        <w:pStyle w:val="ProductList-BodyIndented"/>
      </w:pPr>
    </w:p>
    <w:p w:rsidR="00060C7B" w:rsidRDefault="00F67986">
      <w:pPr>
        <w:pStyle w:val="ProductList-BodyIndented"/>
      </w:pPr>
      <w:r>
        <w:rPr>
          <w:b/>
        </w:rPr>
        <w:t>2.1.2.1 Restrições de uso para Sistemas Operacionais Qualificados Condicionais</w:t>
      </w:r>
    </w:p>
    <w:p w:rsidR="00060C7B" w:rsidRDefault="00F67986">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rsidR="00060C7B" w:rsidRDefault="00F67986" w:rsidP="00F67986">
      <w:pPr>
        <w:pStyle w:val="ProductList-Bullet"/>
        <w:numPr>
          <w:ilvl w:val="1"/>
          <w:numId w:val="22"/>
        </w:numPr>
      </w:pPr>
      <w:r>
        <w:t>Uso Específico. O Dispositivo Licenciado do Cliente foi projetado para um uso específico. O Cliente só poderá usar o software para esse uso específico.</w:t>
      </w:r>
    </w:p>
    <w:p w:rsidR="00060C7B" w:rsidRDefault="00F67986" w:rsidP="00F67986">
      <w:pPr>
        <w:pStyle w:val="ProductList-Bullet"/>
        <w:numPr>
          <w:ilvl w:val="1"/>
          <w:numId w:val="22"/>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060C7B" w:rsidRDefault="00F67986" w:rsidP="00F67986">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060C7B" w:rsidRDefault="00060C7B">
      <w:pPr>
        <w:pStyle w:val="ProductList-BodyIndented"/>
      </w:pPr>
    </w:p>
    <w:p w:rsidR="00060C7B" w:rsidRDefault="00F67986">
      <w:pPr>
        <w:pStyle w:val="ProductList-BodyIndented"/>
      </w:pPr>
      <w:r>
        <w:rPr>
          <w:b/>
        </w:rPr>
        <w:t>2.1.2.2 Restrição de Compra de Software Assurance para Sistemas Operacionais Qualificados Condicionais</w:t>
      </w:r>
    </w:p>
    <w:p w:rsidR="00060C7B" w:rsidRDefault="00F67986">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060C7B" w:rsidRDefault="00060C7B">
      <w:pPr>
        <w:pStyle w:val="ProductList-BodyIndented"/>
      </w:pPr>
    </w:p>
    <w:p w:rsidR="00060C7B" w:rsidRDefault="00F67986">
      <w:pPr>
        <w:pStyle w:val="ProductList-SubClauseHeading"/>
        <w:outlineLvl w:val="5"/>
      </w:pPr>
      <w:r>
        <w:t>2.1.3 Dispositivos Windows 10 Pro no Modo S</w:t>
      </w:r>
    </w:p>
    <w:p w:rsidR="00060C7B" w:rsidRDefault="00F67986" w:rsidP="00F67986">
      <w:pPr>
        <w:pStyle w:val="ProductList-Bullet"/>
        <w:numPr>
          <w:ilvl w:val="1"/>
          <w:numId w:val="23"/>
        </w:numPr>
      </w:pPr>
      <w:r>
        <w:t xml:space="preserve">Não obstante os Termos Universais de Licença ou o contrato de licenciamento por volume, as Licenças usadas em quaisquer dispositivos do Windows 10 Pro no Modo S (Windows 10 S) não incluem direitos de restaurar o software ao estado anterior ou direitos de instalar uma versão anterior, versão de idioma diferente, versão de plataforma diferente ou uma edição anterior do Windows, incluindo o Windows 10 Enterprise LTSB. </w:t>
      </w:r>
    </w:p>
    <w:p w:rsidR="00060C7B" w:rsidRDefault="00F67986" w:rsidP="00F67986">
      <w:pPr>
        <w:pStyle w:val="ProductList-Bullet"/>
        <w:numPr>
          <w:ilvl w:val="1"/>
          <w:numId w:val="23"/>
        </w:numPr>
      </w:pPr>
      <w:r>
        <w:t>Os clientes devem licenciar a ‘Troca do Windows 10 S para Windows 10 Pro’ com relação a dispositivos Windows 10 Pro no Modo S antes de instalar o Windows 10 Pro ou Enterprise.</w:t>
      </w:r>
    </w:p>
    <w:p w:rsidR="00060C7B" w:rsidRDefault="00060C7B">
      <w:pPr>
        <w:pStyle w:val="ProductList-SubClauseHeading"/>
        <w:outlineLvl w:val="5"/>
      </w:pPr>
    </w:p>
    <w:p w:rsidR="00060C7B" w:rsidRDefault="00F67986">
      <w:pPr>
        <w:pStyle w:val="ProductList-SubClauseHeading"/>
        <w:outlineLvl w:val="5"/>
      </w:pPr>
      <w:r>
        <w:t>2.1.4 Regras do Sistema Operacional Qualificado para Licenças de Atualização do Windows VL</w:t>
      </w:r>
    </w:p>
    <w:p w:rsidR="00060C7B" w:rsidRDefault="00F67986" w:rsidP="00F67986">
      <w:pPr>
        <w:pStyle w:val="ProductList-Bullet"/>
        <w:numPr>
          <w:ilvl w:val="1"/>
          <w:numId w:val="24"/>
        </w:numPr>
      </w:pPr>
      <w:r>
        <w:t xml:space="preserve">O SO qualificado deverá estar instalado no dispositivo ao qual a Licença de Atualização de VL será cedida. </w:t>
      </w:r>
    </w:p>
    <w:p w:rsidR="00060C7B" w:rsidRDefault="00F67986" w:rsidP="00F67986">
      <w:pPr>
        <w:pStyle w:val="ProductList-Bullet"/>
        <w:numPr>
          <w:ilvl w:val="1"/>
          <w:numId w:val="24"/>
        </w:numPr>
      </w:pPr>
      <w:r>
        <w:t xml:space="preserve">Apple Macintosh só será um sistema operacional qualificado se ele for pré-instalado pelo fabricante autorizado antes da venda inicial do dispositivo. </w:t>
      </w:r>
    </w:p>
    <w:p w:rsidR="00060C7B" w:rsidRDefault="00F67986" w:rsidP="00F67986">
      <w:pPr>
        <w:pStyle w:val="ProductList-Bullet"/>
        <w:numPr>
          <w:ilvl w:val="1"/>
          <w:numId w:val="24"/>
        </w:numPr>
      </w:pPr>
      <w:r>
        <w:t>Os clientes devem remover o SO qualificado do dispositivo para implantar a licença de Atualização de VL, a menos que eles também tenham SA na licença de Atualização de VL.</w:t>
      </w:r>
    </w:p>
    <w:p w:rsidR="00060C7B" w:rsidRDefault="00F67986" w:rsidP="00F67986">
      <w:pPr>
        <w:pStyle w:val="ProductList-Bullet"/>
        <w:numPr>
          <w:ilvl w:val="1"/>
          <w:numId w:val="24"/>
        </w:numPr>
      </w:pPr>
      <w:r>
        <w:t>Os clientes Academic Select, Academic Open, CASA e Open Value Subscription – clientes de Soluções de Educação que adquirem a Licença de atualização usando o Windows XP Starter Edition, o Windows Vista Starter Edition ou o Windows 7 Starter Edition como SO qualificado renunciam a qualquer direito de transferir a referida Licença para fora do país de compra.</w:t>
      </w:r>
    </w:p>
    <w:p w:rsidR="00060C7B" w:rsidRDefault="00060C7B">
      <w:pPr>
        <w:pStyle w:val="ProductList-BodyIndented"/>
      </w:pPr>
    </w:p>
    <w:p w:rsidR="00060C7B" w:rsidRDefault="00F67986">
      <w:pPr>
        <w:pStyle w:val="ProductList-ClauseHeading"/>
        <w:outlineLvl w:val="4"/>
      </w:pPr>
      <w:r>
        <w:t>2.2 Atualização do Windows Enterprise (independente de versão) e Atualização do Windows Professional (independentemente de versão)</w:t>
      </w:r>
    </w:p>
    <w:p w:rsidR="00060C7B" w:rsidRDefault="00F6798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060C7B" w:rsidRDefault="00060C7B">
      <w:pPr>
        <w:pStyle w:val="ProductList-Body"/>
      </w:pPr>
    </w:p>
    <w:p w:rsidR="00060C7B" w:rsidRDefault="00F67986">
      <w:pPr>
        <w:pStyle w:val="ProductList-ClauseHeading"/>
        <w:outlineLvl w:val="4"/>
      </w:pPr>
      <w:r>
        <w:t>2.3 Restauração ao Estado Anterior com Windows 10</w:t>
      </w:r>
    </w:p>
    <w:p w:rsidR="00060C7B" w:rsidRDefault="00F67986">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060C7B" w:rsidRDefault="00060C7B">
      <w:pPr>
        <w:pStyle w:val="ProductList-Body"/>
      </w:pPr>
    </w:p>
    <w:p w:rsidR="00060C7B" w:rsidRDefault="00F67986">
      <w:pPr>
        <w:pStyle w:val="ProductList-ClauseHeading"/>
        <w:outlineLvl w:val="4"/>
      </w:pPr>
      <w:r>
        <w:t>2.4 Opções de Fornecimento Regional</w:t>
      </w:r>
    </w:p>
    <w:p w:rsidR="00060C7B" w:rsidRDefault="00F67986">
      <w:pPr>
        <w:pStyle w:val="ProductList-SubClauseHeading"/>
        <w:outlineLvl w:val="5"/>
      </w:pPr>
      <w:r>
        <w:t>2.4.1 Versões N (Não com Windows Media Player) do Microsoft Windows XP Professional, Vista Business e 7 Professional</w:t>
      </w:r>
    </w:p>
    <w:p w:rsidR="00060C7B" w:rsidRDefault="00F67986">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7">
        <w:r>
          <w:rPr>
            <w:color w:val="00467F"/>
            <w:u w:val="single"/>
          </w:rPr>
          <w:t>http://go.microsoft.com/?linkid=9839207</w:t>
        </w:r>
      </w:hyperlink>
      <w:r>
        <w:t>.</w:t>
      </w:r>
    </w:p>
    <w:p w:rsidR="00060C7B" w:rsidRDefault="00060C7B">
      <w:pPr>
        <w:pStyle w:val="ProductList-BodyIndented"/>
      </w:pPr>
    </w:p>
    <w:p w:rsidR="00060C7B" w:rsidRDefault="00F67986">
      <w:pPr>
        <w:pStyle w:val="ProductList-SubClauseHeading"/>
        <w:outlineLvl w:val="5"/>
      </w:pPr>
      <w:r>
        <w:t>2.4.2 Versões K e KN do Microsoft Windows XP Professional, Vista Business e 7 Professional</w:t>
      </w:r>
    </w:p>
    <w:p w:rsidR="00060C7B" w:rsidRDefault="00F67986">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8">
        <w:r>
          <w:rPr>
            <w:color w:val="00467F"/>
            <w:u w:val="single"/>
          </w:rPr>
          <w:t>http://go.microsoft.com/?linkid=9839207</w:t>
        </w:r>
      </w:hyperlink>
      <w:r>
        <w:t>.</w:t>
      </w:r>
    </w:p>
    <w:p w:rsidR="00060C7B" w:rsidRDefault="00060C7B">
      <w:pPr>
        <w:pStyle w:val="ProductList-BodyIndented"/>
      </w:pPr>
    </w:p>
    <w:p w:rsidR="00060C7B" w:rsidRDefault="00F67986">
      <w:pPr>
        <w:pStyle w:val="ProductList-SubClauseHeading"/>
        <w:outlineLvl w:val="5"/>
      </w:pPr>
      <w:r>
        <w:t>2.4.3 Windows 8/8.1 Pro KN e Windows 10 Pro KN</w:t>
      </w:r>
    </w:p>
    <w:p w:rsidR="00060C7B" w:rsidRDefault="00F67986">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060C7B" w:rsidRDefault="00060C7B">
      <w:pPr>
        <w:pStyle w:val="ProductList-BodyIndented"/>
      </w:pPr>
    </w:p>
    <w:p w:rsidR="00060C7B" w:rsidRDefault="00F67986">
      <w:pPr>
        <w:pStyle w:val="ProductList-SubClauseHeading"/>
        <w:outlineLvl w:val="5"/>
      </w:pPr>
      <w:r>
        <w:t>2.4.4 Windows 8/8.1 Pro N e Windows 10 Pro N (Sem Windows Media Player)</w:t>
      </w:r>
    </w:p>
    <w:p w:rsidR="00060C7B" w:rsidRDefault="00F67986">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060C7B" w:rsidRDefault="00060C7B">
      <w:pPr>
        <w:pStyle w:val="ProductList-BodyIndented"/>
      </w:pPr>
    </w:p>
    <w:p w:rsidR="00060C7B" w:rsidRDefault="00F67986">
      <w:pPr>
        <w:pStyle w:val="ProductList-ClauseHeading"/>
        <w:outlineLvl w:val="4"/>
      </w:pPr>
      <w:r>
        <w:t>2.5 Windows Embedded 8 Standard Enterprise Kit</w:t>
      </w:r>
    </w:p>
    <w:p w:rsidR="00060C7B" w:rsidRDefault="00F67986">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060C7B" w:rsidRDefault="00060C7B">
      <w:pPr>
        <w:pStyle w:val="ProductList-Body"/>
      </w:pPr>
    </w:p>
    <w:p w:rsidR="00060C7B" w:rsidRDefault="00F67986">
      <w:pPr>
        <w:pStyle w:val="ProductList-ClauseHeading"/>
        <w:outlineLvl w:val="4"/>
      </w:pPr>
      <w:r>
        <w:t>2.6 Elegibilidade de Compra para Licenciamento de Direitos do Windows 10 Home para Pro para E3/E5</w:t>
      </w:r>
    </w:p>
    <w:p w:rsidR="00060C7B" w:rsidRDefault="00F67986">
      <w:pPr>
        <w:pStyle w:val="ProductList-SubClauseHeading"/>
        <w:outlineLvl w:val="5"/>
      </w:pPr>
      <w:r>
        <w:t>2.6.1 Pré-requisitos</w:t>
      </w:r>
    </w:p>
    <w:p w:rsidR="00060C7B" w:rsidRDefault="00F67986">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060C7B" w:rsidRDefault="00F67986" w:rsidP="00F67986">
      <w:pPr>
        <w:pStyle w:val="ProductList-Bullet"/>
        <w:numPr>
          <w:ilvl w:val="1"/>
          <w:numId w:val="25"/>
        </w:numPr>
      </w:pPr>
      <w:r>
        <w:t>Windows 10 Enterprise E3 por Dispositivo com SA ativo</w:t>
      </w:r>
    </w:p>
    <w:p w:rsidR="00060C7B" w:rsidRDefault="00F67986" w:rsidP="00F67986">
      <w:pPr>
        <w:pStyle w:val="ProductList-Bullet"/>
        <w:numPr>
          <w:ilvl w:val="1"/>
          <w:numId w:val="25"/>
        </w:numPr>
      </w:pPr>
      <w:r>
        <w:t>Windows 10 Enterprise E3/E5 por SLs de Usuário</w:t>
      </w:r>
    </w:p>
    <w:p w:rsidR="00060C7B" w:rsidRDefault="00F67986" w:rsidP="00F67986">
      <w:pPr>
        <w:pStyle w:val="ProductList-Bullet"/>
        <w:numPr>
          <w:ilvl w:val="1"/>
          <w:numId w:val="25"/>
        </w:numPr>
      </w:pPr>
      <w:r>
        <w:t>Windows 10 Enterprise E5 por SLs de Dispositivo</w:t>
      </w:r>
    </w:p>
    <w:p w:rsidR="00060C7B" w:rsidRDefault="00060C7B">
      <w:pPr>
        <w:pStyle w:val="ProductList-BodyIndented"/>
      </w:pPr>
    </w:p>
    <w:p w:rsidR="00060C7B" w:rsidRDefault="00F67986">
      <w:pPr>
        <w:pStyle w:val="ProductList-SubClauseHeading"/>
        <w:outlineLvl w:val="5"/>
      </w:pPr>
      <w:r>
        <w:t>2.6.2 Requisitos de Compra</w:t>
      </w:r>
    </w:p>
    <w:p w:rsidR="00060C7B" w:rsidRDefault="00F67986">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060C7B" w:rsidRDefault="00F67986" w:rsidP="00F67986">
      <w:pPr>
        <w:pStyle w:val="ProductList-Bullet"/>
        <w:numPr>
          <w:ilvl w:val="1"/>
          <w:numId w:val="26"/>
        </w:numPr>
      </w:pPr>
      <w:r>
        <w:t>Está licenciado com o Windows 10 Enterprise E3/E5 por dispositivo ou</w:t>
      </w:r>
    </w:p>
    <w:p w:rsidR="00060C7B" w:rsidRDefault="00F67986" w:rsidP="00F67986">
      <w:pPr>
        <w:pStyle w:val="ProductList-Bullet"/>
        <w:numPr>
          <w:ilvl w:val="1"/>
          <w:numId w:val="26"/>
        </w:numPr>
      </w:pPr>
      <w:r>
        <w:t>No qual a versão Pro ou Enterprise está instalada e é usada por um Usuário Licenciado do Windows 10 Enterprise E3/E5</w:t>
      </w:r>
    </w:p>
    <w:p w:rsidR="00060C7B" w:rsidRDefault="00060C7B">
      <w:pPr>
        <w:pStyle w:val="ProductList-BodyIndented"/>
      </w:pPr>
    </w:p>
    <w:p w:rsidR="00060C7B" w:rsidRDefault="00F67986">
      <w:pPr>
        <w:pStyle w:val="ProductList-SubClauseHeading"/>
        <w:outlineLvl w:val="5"/>
      </w:pPr>
      <w:r>
        <w:t>2.6.3 Restrições de Licença</w:t>
      </w:r>
    </w:p>
    <w:p w:rsidR="00060C7B" w:rsidRDefault="00F67986">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060C7B" w:rsidRDefault="00060C7B">
      <w:pPr>
        <w:pStyle w:val="ProductList-BodyIndented"/>
      </w:pPr>
    </w:p>
    <w:p w:rsidR="00060C7B" w:rsidRDefault="00F67986">
      <w:pPr>
        <w:pStyle w:val="ProductList-ClauseHeading"/>
        <w:outlineLvl w:val="4"/>
      </w:pPr>
      <w:r>
        <w:t>2.7 Uso em Laboratório e Biblioteca</w:t>
      </w:r>
    </w:p>
    <w:p w:rsidR="00060C7B" w:rsidRDefault="00F67986">
      <w:pPr>
        <w:pStyle w:val="ProductList-Body"/>
      </w:pPr>
      <w:r>
        <w:t>Instituições com Windows Education E3/E5, Windows 10 Education E5 (Por Dispositivo) ou Atualização do Windows 10 Education (Por Dispositivo) cedida para todo o corpo docente e funcionários/trabalhadores do conhecimento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SLs de Usuário de acordo com o Contrato do Microsoft Cloud.</w:t>
      </w:r>
    </w:p>
    <w:p w:rsidR="00060C7B" w:rsidRDefault="00060C7B">
      <w:pPr>
        <w:pStyle w:val="ProductList-Body"/>
      </w:pPr>
    </w:p>
    <w:p w:rsidR="00060C7B" w:rsidRDefault="00F67986">
      <w:pPr>
        <w:pStyle w:val="ProductList-ClauseHeading"/>
        <w:outlineLvl w:val="4"/>
      </w:pPr>
      <w:r>
        <w:t>2.8 Atualizações Automáticas</w:t>
      </w:r>
    </w:p>
    <w:p w:rsidR="00060C7B" w:rsidRDefault="00F67986">
      <w:pPr>
        <w:pStyle w:val="ProductList-Body"/>
      </w:pPr>
      <w:r>
        <w:t xml:space="preserve">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  </w:t>
      </w:r>
    </w:p>
    <w:p w:rsidR="00060C7B" w:rsidRDefault="00F67986">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9">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Software Adicional: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Cessão da Licença</w:t>
      </w:r>
    </w:p>
    <w:p w:rsidR="00060C7B" w:rsidRDefault="00F67986">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060C7B" w:rsidRDefault="00060C7B">
      <w:pPr>
        <w:pStyle w:val="ProductList-Body"/>
      </w:pPr>
    </w:p>
    <w:p w:rsidR="00060C7B" w:rsidRDefault="00F67986">
      <w:pPr>
        <w:pStyle w:val="ProductList-ClauseHeading"/>
        <w:outlineLvl w:val="4"/>
      </w:pPr>
      <w:r>
        <w:t>3.2 Ativação Baseada em Azure AD do Windows 10</w:t>
      </w:r>
    </w:p>
    <w:p w:rsidR="00060C7B" w:rsidRDefault="00F67986">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060C7B" w:rsidRDefault="00060C7B">
      <w:pPr>
        <w:pStyle w:val="ProductList-Body"/>
      </w:pPr>
    </w:p>
    <w:p w:rsidR="00060C7B" w:rsidRDefault="00F67986">
      <w:pPr>
        <w:pStyle w:val="ProductList-ClauseHeading"/>
        <w:outlineLvl w:val="4"/>
      </w:pPr>
      <w:r>
        <w:t>3.3 Aplicativos do Windows</w:t>
      </w:r>
    </w:p>
    <w:p w:rsidR="00060C7B" w:rsidRDefault="00F67986">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100">
        <w:r>
          <w:rPr>
            <w:color w:val="00467F"/>
            <w:u w:val="single"/>
          </w:rPr>
          <w:t>http://go.microsoft.com/fwlink/?linkid=246338</w:t>
        </w:r>
      </w:hyperlink>
      <w:r>
        <w:t xml:space="preserve"> ou, para os aplicativos do Windows que acessam os serviços do Xbox, os termos de uso do Xbox.com em </w:t>
      </w:r>
      <w:hyperlink r:id="rId101">
        <w:r>
          <w:rPr>
            <w:color w:val="00467F"/>
            <w:u w:val="single"/>
          </w:rPr>
          <w:t>http://xbox.com/legal/livetou</w:t>
        </w:r>
      </w:hyperlink>
      <w:r>
        <w:t>.</w:t>
      </w:r>
    </w:p>
    <w:p w:rsidR="00060C7B" w:rsidRDefault="00060C7B">
      <w:pPr>
        <w:pStyle w:val="ProductList-Body"/>
      </w:pPr>
    </w:p>
    <w:p w:rsidR="00060C7B" w:rsidRDefault="00F67986">
      <w:pPr>
        <w:pStyle w:val="ProductList-ClauseHeading"/>
        <w:outlineLvl w:val="4"/>
      </w:pPr>
      <w:r>
        <w:t>3.4 Windows 10 Mobile Enterprise</w:t>
      </w:r>
    </w:p>
    <w:p w:rsidR="00060C7B" w:rsidRDefault="00F67986">
      <w:pPr>
        <w:pStyle w:val="ProductList-Body"/>
      </w:pPr>
      <w:r>
        <w:t>Os clientes com Contrato Enterprise, Contrato de Produtos e Serviços da Microsoft ou Contrato Select Plus podem instalar e usar o Windows 10 Mobile Enterprise durante a vigência de seu contrato.</w:t>
      </w:r>
    </w:p>
    <w:p w:rsidR="00060C7B" w:rsidRDefault="00060C7B">
      <w:pPr>
        <w:pStyle w:val="ProductList-Body"/>
      </w:pPr>
    </w:p>
    <w:p w:rsidR="00060C7B" w:rsidRDefault="00F67986">
      <w:pPr>
        <w:pStyle w:val="ProductList-ClauseHeading"/>
        <w:outlineLvl w:val="4"/>
      </w:pPr>
      <w:r>
        <w:t>3.5 Direitos de Uso de Ativação do Contrato de Microsoft Cloud</w:t>
      </w:r>
    </w:p>
    <w:p w:rsidR="00060C7B" w:rsidRDefault="00F67986">
      <w:pPr>
        <w:pStyle w:val="ProductList-Body"/>
      </w:pPr>
      <w:r>
        <w:t>Para os Clientes licenciados segundo um Contrato de Microsoft Cloud,</w:t>
      </w:r>
    </w:p>
    <w:p w:rsidR="00060C7B" w:rsidRDefault="00F67986" w:rsidP="00F67986">
      <w:pPr>
        <w:pStyle w:val="ProductList-Bullet"/>
        <w:numPr>
          <w:ilvl w:val="0"/>
          <w:numId w:val="27"/>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rsidR="00060C7B" w:rsidRDefault="00F67986" w:rsidP="00F67986">
      <w:pPr>
        <w:pStyle w:val="ProductList-Bullet"/>
        <w:numPr>
          <w:ilvl w:val="0"/>
          <w:numId w:val="27"/>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060C7B" w:rsidRDefault="00F67986" w:rsidP="00F67986">
      <w:pPr>
        <w:pStyle w:val="ProductList-Bullet"/>
        <w:numPr>
          <w:ilvl w:val="0"/>
          <w:numId w:val="27"/>
        </w:numPr>
      </w:pPr>
      <w:r>
        <w:t xml:space="preserve">A Seção 4 (Software Assurance) não se aplica. </w:t>
      </w:r>
    </w:p>
    <w:p w:rsidR="00060C7B" w:rsidRDefault="00060C7B">
      <w:pPr>
        <w:pStyle w:val="ProductList-Body"/>
      </w:pPr>
    </w:p>
    <w:p w:rsidR="00060C7B" w:rsidRDefault="00F67986">
      <w:pPr>
        <w:pStyle w:val="ProductList-ClauseHeading"/>
        <w:outlineLvl w:val="4"/>
      </w:pPr>
      <w:r>
        <w:t>3.6 Benefício de Atualização para Windows 10</w:t>
      </w:r>
    </w:p>
    <w:p w:rsidR="00060C7B" w:rsidRDefault="00F67986">
      <w:pPr>
        <w:pStyle w:val="ProductList-Body"/>
      </w:pPr>
      <w:r>
        <w:t xml:space="preserve">Os SLs de Usuário a seguir incluem benefício de atualização do Windows 10 (atualização de versão somente; a edição permanece a mesma) para dispositivo(s) licenciado(s) com Windows 7, 8 e 8.1.  </w:t>
      </w:r>
    </w:p>
    <w:p w:rsidR="00060C7B" w:rsidRDefault="00F67986" w:rsidP="00F67986">
      <w:pPr>
        <w:pStyle w:val="ProductList-Bullet"/>
        <w:numPr>
          <w:ilvl w:val="0"/>
          <w:numId w:val="28"/>
        </w:numPr>
      </w:pPr>
      <w:r>
        <w:t>Windows 10 Enterprise (todos)</w:t>
      </w:r>
    </w:p>
    <w:p w:rsidR="00060C7B" w:rsidRDefault="00F67986" w:rsidP="00F67986">
      <w:pPr>
        <w:pStyle w:val="ProductList-Bullet"/>
        <w:numPr>
          <w:ilvl w:val="0"/>
          <w:numId w:val="28"/>
        </w:numPr>
      </w:pPr>
      <w:r>
        <w:t>Microsoft 365 (todos)</w:t>
      </w:r>
    </w:p>
    <w:p w:rsidR="00060C7B" w:rsidRDefault="00060C7B">
      <w:pPr>
        <w:pStyle w:val="ProductList-Body"/>
      </w:pPr>
    </w:p>
    <w:p w:rsidR="00060C7B" w:rsidRDefault="00F67986">
      <w:pPr>
        <w:pStyle w:val="ProductList-ClauseHeading"/>
        <w:outlineLvl w:val="4"/>
      </w:pPr>
      <w:r>
        <w:t>3.7 Hospedagem de Vários Locatários do Windows 10</w:t>
      </w:r>
    </w:p>
    <w:p w:rsidR="00060C7B" w:rsidRDefault="00F67986">
      <w:pPr>
        <w:pStyle w:val="ProductList-Body"/>
      </w:pPr>
      <w:r>
        <w:t xml:space="preserve">Os clientes com Windows 10 Enterprise E3/E5 por SL de Usuário (exceto somente local), Windows 10 Education E3/E5 por SL de Usuário ou VDA E3/E5 por SLs de Usuário, usando a ativação com base em Azure AD, podem instalar a Atualização para Criadores do Windows 10 ou software de Ramificação Atual posterior em uma máquina virtual em execução no Microsoft Azure ou em um servidor compartilhado com um Parceiro de Hospedagem Qualificado de Vários Locatários identificado em </w:t>
      </w:r>
      <w:hyperlink r:id="rId102">
        <w:r>
          <w:rPr>
            <w:color w:val="00467F"/>
            <w:u w:val="single"/>
          </w:rPr>
          <w:t>www.microsoft.com/Qualified_Multitenant_Hoster_Program</w:t>
        </w:r>
      </w:hyperlink>
      <w:r>
        <w:t>. Clientes do Azure Governamental podem usar ativação do KMS em vez de ativação baseada no Azure AD. Cada usuário licenciado pode acessar até quatro instâncias do software.</w:t>
      </w:r>
    </w:p>
    <w:p w:rsidR="00060C7B" w:rsidRDefault="00060C7B">
      <w:pPr>
        <w:pStyle w:val="ProductList-Body"/>
      </w:pPr>
    </w:p>
    <w:p w:rsidR="00060C7B" w:rsidRDefault="00F67986">
      <w:pPr>
        <w:pStyle w:val="ProductList-Body"/>
      </w:pPr>
      <w:r>
        <w:t xml:space="preserve">Ao configurar imagens no Microsoft Azure, os Clientes deverão indicar seu uso de hospedagem de vários locatários do Windows 10 e cumprir as outras exigências de configuração do software disponíveis em </w:t>
      </w:r>
      <w:hyperlink r:id="rId103">
        <w:r>
          <w:rPr>
            <w:color w:val="00467F"/>
            <w:u w:val="single"/>
          </w:rPr>
          <w:t>https://docs.microsoft.com/en-us/windows/deployment/windows-10-enterprise-subscription-activation</w:t>
        </w:r>
      </w:hyperlink>
      <w:r>
        <w:t xml:space="preserve">. As exigências de implantação com base em parceiros estão disponíveis em </w:t>
      </w:r>
      <w:hyperlink r:id="rId104">
        <w:r>
          <w:rPr>
            <w:color w:val="00467F"/>
            <w:u w:val="single"/>
          </w:rPr>
          <w:t>www.microsoft.com/Qualified_Multitenant_Hoster_Program</w:t>
        </w:r>
      </w:hyperlink>
      <w:r>
        <w:t xml:space="preserve">. </w:t>
      </w:r>
    </w:p>
    <w:p w:rsidR="00060C7B" w:rsidRDefault="00F67986">
      <w:pPr>
        <w:pStyle w:val="ProductList-Body"/>
      </w:pPr>
      <w:r>
        <w:t xml:space="preserve">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060C7B" w:rsidRDefault="00F6798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5">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6">
              <w:r>
                <w:rPr>
                  <w:color w:val="00467F"/>
                  <w:u w:val="single"/>
                </w:rPr>
                <w:t>Fevereiro de 2016 – Termos do Produto</w:t>
              </w:r>
            </w:hyperlink>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4.1 Direitos de uso adicionais do Windows 10 Enterprise E3/E5 (Por Usuário e Por Dispositivo), Windows 10 Education E3/E5 (Por Usuário e Por Dispositivo) e Windows Virtual Desktop Access (VDA) E3/E5 (Por Usuário e Por Dispositivo) concedidos por meio do SA</w:t>
      </w:r>
    </w:p>
    <w:p w:rsidR="00060C7B" w:rsidRDefault="00F67986">
      <w:pPr>
        <w:pStyle w:val="ProductList-Body"/>
      </w:pPr>
      <w:r>
        <w:t>“</w:t>
      </w:r>
      <w:r>
        <w:rPr>
          <w:b/>
          <w:color w:val="00188F"/>
        </w:rPr>
        <w:t>Software</w:t>
      </w:r>
      <w:r>
        <w:t xml:space="preserve">”, conforme usado aqui, se refere à Ramificação Atual do Windows 10 Enterprise ou Windows Enterprise LTSB. </w:t>
      </w:r>
    </w:p>
    <w:p w:rsidR="00060C7B" w:rsidRDefault="00F67986">
      <w:pPr>
        <w:pStyle w:val="ProductList-Body"/>
      </w:pPr>
      <w:r>
        <w:t>“</w:t>
      </w:r>
      <w:r>
        <w:rPr>
          <w:b/>
          <w:color w:val="00188F"/>
        </w:rPr>
        <w:t>Dispositivo Licenciado</w:t>
      </w:r>
      <w:r>
        <w:t>”, conforme usado aqui, se refere ao dispositivo ao qual o Cliente cede uma cobertura ativa.</w:t>
      </w:r>
    </w:p>
    <w:p w:rsidR="00060C7B" w:rsidRDefault="00F67986">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060C7B" w:rsidRDefault="00F67986" w:rsidP="00F67986">
      <w:pPr>
        <w:pStyle w:val="ProductList-Bullet"/>
        <w:numPr>
          <w:ilvl w:val="0"/>
          <w:numId w:val="29"/>
        </w:numPr>
      </w:pPr>
      <w:r>
        <w:t>Qualquer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060C7B" w:rsidRDefault="00F67986" w:rsidP="00F67986">
      <w:pPr>
        <w:pStyle w:val="ProductList-Bullet"/>
        <w:numPr>
          <w:ilvl w:val="0"/>
          <w:numId w:val="29"/>
        </w:numPr>
      </w:pPr>
      <w:r>
        <w:t>Consulte as seções 2.1.2.1 e 2.1.2.2. para as restrições de uso no Sistema Operacional Qualificado Condicional.</w:t>
      </w:r>
    </w:p>
    <w:p w:rsidR="00060C7B" w:rsidRDefault="00F67986" w:rsidP="00F67986">
      <w:pPr>
        <w:pStyle w:val="ProductList-Bullet"/>
        <w:numPr>
          <w:ilvl w:val="0"/>
          <w:numId w:val="29"/>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060C7B" w:rsidRDefault="00F67986" w:rsidP="00F67986">
      <w:pPr>
        <w:pStyle w:val="ProductList-Bullet"/>
        <w:numPr>
          <w:ilvl w:val="0"/>
          <w:numId w:val="29"/>
        </w:numPr>
      </w:pPr>
      <w:r>
        <w:t>O Cliente poderá executar o Windows 10 Pro ou qualquer versão anterior do Software no lugar de qualquer Instância permitida nesta seção.</w:t>
      </w:r>
    </w:p>
    <w:p w:rsidR="00060C7B" w:rsidRDefault="00F67986" w:rsidP="00F67986">
      <w:pPr>
        <w:pStyle w:val="ProductList-Bullet"/>
        <w:numPr>
          <w:ilvl w:val="0"/>
          <w:numId w:val="29"/>
        </w:numPr>
      </w:pPr>
      <w:r>
        <w:t>O Cliente não precisará de uma Licença para acessar suas Instâncias permitidas apenas para administrar o Software.</w:t>
      </w:r>
    </w:p>
    <w:p w:rsidR="00060C7B" w:rsidRDefault="00060C7B">
      <w:pPr>
        <w:pStyle w:val="ProductList-Body"/>
      </w:pPr>
    </w:p>
    <w:p w:rsidR="00060C7B" w:rsidRDefault="00F67986">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136"/>
        <w:gridCol w:w="958"/>
        <w:gridCol w:w="932"/>
        <w:gridCol w:w="958"/>
        <w:gridCol w:w="932"/>
      </w:tblGrid>
      <w:tr w:rsidR="00060C7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60C7B" w:rsidRDefault="00060C7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60C7B" w:rsidRDefault="00F6798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60C7B" w:rsidRDefault="00F67986">
            <w:pPr>
              <w:pStyle w:val="ProductList-TableBody"/>
              <w:jc w:val="center"/>
            </w:pPr>
            <w:r>
              <w:rPr>
                <w:color w:val="FFFFFF"/>
              </w:rPr>
              <w:t>Windows VDA</w:t>
            </w:r>
            <w:r>
              <w:rPr>
                <w:color w:val="FFFFFF"/>
              </w:rPr>
              <w:br/>
              <w:t>E3/E5</w:t>
            </w:r>
          </w:p>
        </w:tc>
      </w:tr>
      <w:tr w:rsidR="00060C7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60C7B" w:rsidRDefault="00060C7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Usuário</w:t>
            </w:r>
          </w:p>
        </w:tc>
      </w:tr>
      <w:tr w:rsidR="00060C7B">
        <w:tc>
          <w:tcPr>
            <w:tcW w:w="80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80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80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bl>
    <w:p w:rsidR="00060C7B" w:rsidRDefault="00060C7B">
      <w:pPr>
        <w:pStyle w:val="ProductList-Body"/>
      </w:pPr>
    </w:p>
    <w:p w:rsidR="00060C7B" w:rsidRDefault="00F67986">
      <w:pPr>
        <w:pStyle w:val="ProductList-SubClauseHeading"/>
        <w:outlineLvl w:val="5"/>
      </w:pPr>
      <w:r>
        <w:t>4.1.1 Direitos da Ramificação Atual do Windows 10 Enterprise</w:t>
      </w:r>
    </w:p>
    <w:p w:rsidR="00060C7B" w:rsidRDefault="00F67986">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060C7B" w:rsidRDefault="00060C7B">
      <w:pPr>
        <w:pStyle w:val="ProductList-BodyIndented"/>
      </w:pPr>
    </w:p>
    <w:p w:rsidR="00060C7B" w:rsidRDefault="00F67986">
      <w:pPr>
        <w:pStyle w:val="ProductList-ClauseHeading"/>
        <w:outlineLvl w:val="4"/>
      </w:pPr>
      <w:r>
        <w:t>4.2 Sistemas Operacionais Qualificados (SO)</w:t>
      </w:r>
    </w:p>
    <w:p w:rsidR="00060C7B" w:rsidRDefault="00F67986">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060C7B" w:rsidRDefault="00F67986" w:rsidP="00F67986">
      <w:pPr>
        <w:pStyle w:val="ProductList-Bullet"/>
        <w:numPr>
          <w:ilvl w:val="0"/>
          <w:numId w:val="30"/>
        </w:numPr>
      </w:pPr>
      <w:r>
        <w:t>Os Clientes que compraram SA anteriormente para Windows Pro podem renovar o SA em seus dispositivos cobertos sem a necessidade de comprar uma licença de Atualização do Windows Enterprise.</w:t>
      </w:r>
    </w:p>
    <w:p w:rsidR="00060C7B" w:rsidRDefault="00F67986" w:rsidP="00F67986">
      <w:pPr>
        <w:pStyle w:val="ProductList-Bullet"/>
        <w:numPr>
          <w:ilvl w:val="0"/>
          <w:numId w:val="30"/>
        </w:numPr>
      </w:pPr>
      <w:r>
        <w:t>Os Clientes que tenham comprado anteriormente a Atualização do Windows Pro + SA podem continuar comprando a Atualização do Pro + SA até o final do seu registro ou contrato.</w:t>
      </w:r>
    </w:p>
    <w:p w:rsidR="00060C7B" w:rsidRDefault="00060C7B">
      <w:pPr>
        <w:pStyle w:val="ProductList-Body"/>
      </w:pPr>
    </w:p>
    <w:p w:rsidR="00060C7B" w:rsidRDefault="00F67986">
      <w:pPr>
        <w:pStyle w:val="ProductList-ClauseHeading"/>
        <w:outlineLvl w:val="4"/>
      </w:pPr>
      <w:r>
        <w:t>4.3 Software Assurance do Windows por Reconsignação de Dispositivo</w:t>
      </w:r>
    </w:p>
    <w:p w:rsidR="00060C7B" w:rsidRDefault="00F67986">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condições geralmente aplicáveis a SLs de dispositivo em “Cessão e Reconsignação de Licenças” nos </w:t>
      </w:r>
      <w:hyperlink w:anchor="_Sec537">
        <w:r>
          <w:rPr>
            <w:color w:val="00467F"/>
            <w:u w:val="single"/>
          </w:rPr>
          <w:t>Termos Universais da Licença</w:t>
        </w:r>
      </w:hyperlink>
      <w:r>
        <w:t xml:space="preserve">. </w:t>
      </w:r>
    </w:p>
    <w:p w:rsidR="00060C7B" w:rsidRDefault="00060C7B">
      <w:pPr>
        <w:pStyle w:val="ProductList-Body"/>
      </w:pPr>
    </w:p>
    <w:p w:rsidR="00060C7B" w:rsidRDefault="00F67986">
      <w:pPr>
        <w:pStyle w:val="ProductList-ClauseHeading"/>
        <w:outlineLvl w:val="4"/>
      </w:pPr>
      <w:r>
        <w:t>4.4 Regras de Atribuição de Licença do Windows 10 Enterprise Por Usuário</w:t>
      </w:r>
    </w:p>
    <w:p w:rsidR="00060C7B" w:rsidRDefault="00F67986">
      <w:pPr>
        <w:pStyle w:val="ProductList-SubClauseHeading"/>
        <w:outlineLvl w:val="5"/>
      </w:pPr>
      <w:r>
        <w:t>4.4.1 SLs de Usuário do Windows 10 Enterprise E3/E5</w:t>
      </w:r>
    </w:p>
    <w:p w:rsidR="00060C7B" w:rsidRDefault="00F6798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060C7B" w:rsidRDefault="00060C7B">
      <w:pPr>
        <w:pStyle w:val="ProductList-BodyIndented"/>
      </w:pPr>
    </w:p>
    <w:p w:rsidR="00060C7B" w:rsidRDefault="00F67986">
      <w:pPr>
        <w:pStyle w:val="ProductList-ClauseHeading"/>
        <w:outlineLvl w:val="4"/>
      </w:pPr>
      <w:r>
        <w:t>4.5 Registros Enterprise com uma combinação de cobertura de Windows SA ou VDA Por Usuário e Por Dispositivo</w:t>
      </w:r>
    </w:p>
    <w:p w:rsidR="00060C7B" w:rsidRDefault="00F67986">
      <w:pPr>
        <w:pStyle w:val="ProductList-Body"/>
      </w:pPr>
      <w:r>
        <w:t>Os clientes que querem misturar as licenças do Windows SA por Dispositivo e por Usuário podem fazê-lo desde que:</w:t>
      </w:r>
    </w:p>
    <w:p w:rsidR="00060C7B" w:rsidRDefault="00F67986" w:rsidP="00F67986">
      <w:pPr>
        <w:pStyle w:val="ProductList-Bullet"/>
        <w:numPr>
          <w:ilvl w:val="0"/>
          <w:numId w:val="31"/>
        </w:numPr>
      </w:pPr>
      <w:r>
        <w:t>Todos os usuários que usam os Dispositivos Qualificados não licenciados estejam licenciados com Windows SA por Usuário (SL de Usuário ou SL de Usuário Complementar) e</w:t>
      </w:r>
    </w:p>
    <w:p w:rsidR="00060C7B" w:rsidRDefault="00F67986" w:rsidP="00F67986">
      <w:pPr>
        <w:pStyle w:val="ProductList-Bullet"/>
        <w:numPr>
          <w:ilvl w:val="0"/>
          <w:numId w:val="31"/>
        </w:numPr>
      </w:pPr>
      <w:r>
        <w:t>Todos os Dispositivos Qualificados usados por usuários não licenciados são licenciados com Windows SA por Dispositivo</w:t>
      </w:r>
    </w:p>
    <w:p w:rsidR="00060C7B" w:rsidRDefault="00060C7B">
      <w:pPr>
        <w:pStyle w:val="ProductList-Body"/>
      </w:pPr>
    </w:p>
    <w:p w:rsidR="00060C7B" w:rsidRDefault="00F67986">
      <w:pPr>
        <w:pStyle w:val="ProductList-ClauseHeading"/>
        <w:outlineLvl w:val="4"/>
      </w:pPr>
      <w:r>
        <w:t>4.6 Microsoft Desktop Optimization Pack (MDOP)</w:t>
      </w:r>
    </w:p>
    <w:p w:rsidR="00060C7B" w:rsidRDefault="00F67986">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060C7B" w:rsidRDefault="00060C7B">
      <w:pPr>
        <w:pStyle w:val="ProductList-Body"/>
      </w:pPr>
    </w:p>
    <w:p w:rsidR="00060C7B" w:rsidRDefault="00F67986">
      <w:pPr>
        <w:pStyle w:val="ProductList-SubClauseHeading"/>
        <w:outlineLvl w:val="5"/>
      </w:pPr>
      <w:r>
        <w:t>4.6.1 Qualificação de MDOP</w:t>
      </w:r>
    </w:p>
    <w:p w:rsidR="00060C7B" w:rsidRDefault="00F67986">
      <w:pPr>
        <w:pStyle w:val="ProductList-BodyIndented"/>
      </w:pPr>
      <w:r>
        <w:t>Os Clientes com os seguintes direitos de usar o MDOP e que não precisam comprar o MDOP separadamente. O MDOP não está disponível para os clientes que licenciam estes Produtos de acordo com o Contrato do Microsoft Cloud.</w:t>
      </w:r>
    </w:p>
    <w:p w:rsidR="00060C7B" w:rsidRDefault="00F67986" w:rsidP="00F67986">
      <w:pPr>
        <w:pStyle w:val="ProductList-Bullet"/>
        <w:numPr>
          <w:ilvl w:val="1"/>
          <w:numId w:val="32"/>
        </w:numPr>
      </w:pPr>
      <w:r>
        <w:t xml:space="preserve">Windows 10 Enterprise E3/E5 por SL de Usuário; </w:t>
      </w:r>
    </w:p>
    <w:p w:rsidR="00060C7B" w:rsidRDefault="00F67986" w:rsidP="00F67986">
      <w:pPr>
        <w:pStyle w:val="ProductList-Bullet"/>
        <w:numPr>
          <w:ilvl w:val="1"/>
          <w:numId w:val="32"/>
        </w:numPr>
      </w:pPr>
      <w:r>
        <w:t xml:space="preserve">Windows 10 Education E3/E5 por SL de Usuário; </w:t>
      </w:r>
    </w:p>
    <w:p w:rsidR="00060C7B" w:rsidRDefault="00F67986" w:rsidP="00F67986">
      <w:pPr>
        <w:pStyle w:val="ProductList-Bullet"/>
        <w:numPr>
          <w:ilvl w:val="1"/>
          <w:numId w:val="32"/>
        </w:numPr>
      </w:pPr>
      <w:r>
        <w:t>Windows 10 Enterprise E5 por SL de Dispositivo;</w:t>
      </w:r>
    </w:p>
    <w:p w:rsidR="00060C7B" w:rsidRDefault="00F67986" w:rsidP="00F67986">
      <w:pPr>
        <w:pStyle w:val="ProductList-Bullet"/>
        <w:numPr>
          <w:ilvl w:val="1"/>
          <w:numId w:val="32"/>
        </w:numPr>
      </w:pPr>
      <w:r>
        <w:t xml:space="preserve">Windows 10 Enterprise VDA por SL de Usuário ou </w:t>
      </w:r>
    </w:p>
    <w:p w:rsidR="00060C7B" w:rsidRDefault="00F67986" w:rsidP="00F67986">
      <w:pPr>
        <w:pStyle w:val="ProductList-Bullet"/>
        <w:numPr>
          <w:ilvl w:val="1"/>
          <w:numId w:val="32"/>
        </w:numPr>
      </w:pPr>
      <w:r>
        <w:t>Contrato com data de início de vigência de 1º de agosto de 2015 ou posterior e VDA por Dispositivo ou Windows 10 Enterprise E3 por Dispositivo.</w:t>
      </w:r>
    </w:p>
    <w:p w:rsidR="00060C7B" w:rsidRDefault="00060C7B">
      <w:pPr>
        <w:pStyle w:val="ProductList-BodyIndented"/>
      </w:pPr>
    </w:p>
    <w:p w:rsidR="00060C7B" w:rsidRDefault="00F67986">
      <w:pPr>
        <w:pStyle w:val="ProductList-ClauseHeading"/>
        <w:outlineLvl w:val="4"/>
      </w:pPr>
      <w:r>
        <w:t>4.7 Programas Acadêmicos</w:t>
      </w:r>
    </w:p>
    <w:p w:rsidR="00060C7B" w:rsidRDefault="00F67986">
      <w:pPr>
        <w:pStyle w:val="ProductList-Body"/>
      </w:pPr>
      <w:r>
        <w:t>O seguinte se aplica a clientes nos Programas Acadêmicos de Licenciamento por Volume:</w:t>
      </w:r>
    </w:p>
    <w:p w:rsidR="00060C7B" w:rsidRDefault="00F67986">
      <w:pPr>
        <w:pStyle w:val="ProductList-SubClauseHeading"/>
        <w:outlineLvl w:val="5"/>
      </w:pPr>
      <w:r>
        <w:t>4.7.1 Direitos do Windows Enterprise LTSB</w:t>
      </w:r>
    </w:p>
    <w:p w:rsidR="00060C7B" w:rsidRDefault="00F67986">
      <w:pPr>
        <w:pStyle w:val="ProductList-BodyIndented"/>
      </w:pPr>
      <w:r>
        <w:t>Instituições Acadêmicas com Windows 10 Enterprise E3/E5 ou Windows 10 Education E3/E5 podem instalar o Windows 10 Enterprise LTSB em vez de qualquer instância perpétua permitida. Esta cláusula não se aplica aos clientes que licenciam estes Produtos de acordo com o Contrato do Microsoft Cloud.</w:t>
      </w:r>
    </w:p>
    <w:p w:rsidR="00060C7B" w:rsidRDefault="00060C7B">
      <w:pPr>
        <w:pStyle w:val="ProductList-BodyIndented"/>
      </w:pPr>
    </w:p>
    <w:p w:rsidR="00060C7B" w:rsidRDefault="00F67986">
      <w:pPr>
        <w:pStyle w:val="ProductList-SubClauseHeading"/>
        <w:outlineLvl w:val="5"/>
      </w:pPr>
      <w:r>
        <w:t>4.7.2 Direitos para Windows 10 Enterprise, Windows 10 Education ou Windows 10 Pro Education</w:t>
      </w:r>
    </w:p>
    <w:p w:rsidR="00060C7B" w:rsidRDefault="00F67986">
      <w:pPr>
        <w:pStyle w:val="ProductList-BodyIndented"/>
      </w:pPr>
      <w:r>
        <w:t xml:space="preserve">Instituições Acadêmicas com Software Assurance para Windows Enterprise ou Windows Education têm o direito de instalar e usar o Windows 10 Enterprise, Windows 10 Education ou Windows 10 Pro Education. </w:t>
      </w:r>
    </w:p>
    <w:p w:rsidR="00060C7B" w:rsidRDefault="00060C7B">
      <w:pPr>
        <w:pStyle w:val="ProductList-BodyIndented"/>
      </w:pPr>
    </w:p>
    <w:p w:rsidR="00060C7B" w:rsidRDefault="00F67986">
      <w:pPr>
        <w:pStyle w:val="ProductList-SubClauseHeading"/>
        <w:outlineLvl w:val="5"/>
      </w:pPr>
      <w:r>
        <w:t>4.7.3 Direitos de Downgrade</w:t>
      </w:r>
    </w:p>
    <w:p w:rsidR="00060C7B" w:rsidRDefault="00F67986">
      <w:pPr>
        <w:pStyle w:val="ProductList-BodyIndented"/>
      </w:pPr>
      <w:r>
        <w:t>Instituições Acadêmicas com Software Assurance para Windows 10 Enterprise ou Windows 10 Education possuem direitos de downgrade para o Windows 8.1 Enterprise/Pro e versões anteriores do Windows 8.1 Enterprise/Pro, bem como Windows Embedded 8.1 Industry e versões anteriores do Windows Embedded 8.1 Industry. Esta cláusula não se aplica aos clientes que licenciam este produto de acordo com o Contrato do Microsoft Cloud.</w:t>
      </w:r>
    </w:p>
    <w:p w:rsidR="00060C7B" w:rsidRDefault="00060C7B">
      <w:pPr>
        <w:pStyle w:val="ProductList-BodyIndented"/>
      </w:pPr>
    </w:p>
    <w:p w:rsidR="00060C7B" w:rsidRDefault="00F67986">
      <w:pPr>
        <w:pStyle w:val="ProductList-SubClauseHeading"/>
        <w:outlineLvl w:val="5"/>
      </w:pPr>
      <w:r>
        <w:t>4.7.4 Opção Student do Windows To Go</w:t>
      </w:r>
    </w:p>
    <w:p w:rsidR="00060C7B" w:rsidRDefault="00F67986">
      <w:pPr>
        <w:pStyle w:val="ProductList-BodyIndented"/>
      </w:pPr>
      <w:r>
        <w:t>As Instituições Acadêmicas que escolherem a opção Student poderão ter, no máximo, uma Instância do Windows To Go por dispositivo de aluno licenciado enquanto o aluno estiver matriculado na instituição.</w:t>
      </w:r>
    </w:p>
    <w:p w:rsidR="00060C7B" w:rsidRDefault="00060C7B">
      <w:pPr>
        <w:pStyle w:val="ProductList-BodyIndented"/>
      </w:pPr>
    </w:p>
    <w:p w:rsidR="00060C7B" w:rsidRDefault="00F67986">
      <w:pPr>
        <w:pStyle w:val="ProductList-SubClauseHeading"/>
        <w:outlineLvl w:val="5"/>
      </w:pPr>
      <w:r>
        <w:t>4.7.5 Windows 10 Education E3/E5 (Por Usuário)</w:t>
      </w:r>
    </w:p>
    <w:p w:rsidR="00060C7B" w:rsidRDefault="00F67986">
      <w:pPr>
        <w:pStyle w:val="ProductList-BodyIndented"/>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060C7B" w:rsidRDefault="00060C7B">
      <w:pPr>
        <w:pStyle w:val="ProductList-BodyIndented"/>
      </w:pPr>
    </w:p>
    <w:p w:rsidR="00060C7B" w:rsidRDefault="00F67986">
      <w:pPr>
        <w:pStyle w:val="ProductList-ClauseHeading"/>
        <w:outlineLvl w:val="4"/>
      </w:pPr>
      <w:r>
        <w:t>4.8 Sistema Operacional Windows Desktop - Direitos de executar “Aplicativos HPC Agrupados”</w:t>
      </w:r>
    </w:p>
    <w:p w:rsidR="00060C7B" w:rsidRDefault="00F67986">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060C7B" w:rsidRDefault="00060C7B">
      <w:pPr>
        <w:pStyle w:val="ProductList-Body"/>
      </w:pPr>
    </w:p>
    <w:p w:rsidR="00060C7B" w:rsidRDefault="00F67986">
      <w:pPr>
        <w:pStyle w:val="ProductList-ClauseHeading"/>
        <w:outlineLvl w:val="4"/>
      </w:pPr>
      <w:r>
        <w:t>4.9 Sistema Operacional Windows Desktop - Windows Thin PC</w:t>
      </w:r>
    </w:p>
    <w:p w:rsidR="00060C7B" w:rsidRDefault="00F67986">
      <w:pPr>
        <w:pStyle w:val="ProductList-Body"/>
      </w:pPr>
      <w:r>
        <w:t>O Cliente pode usar o software Windows Thin PC no lugar do software Sistema Operacional Windows Desktop, mas somente para executar os tipos de aplicativos listados abaixo.</w:t>
      </w:r>
    </w:p>
    <w:p w:rsidR="00060C7B" w:rsidRDefault="00F67986" w:rsidP="00F67986">
      <w:pPr>
        <w:pStyle w:val="ProductList-Bullet"/>
        <w:numPr>
          <w:ilvl w:val="0"/>
          <w:numId w:val="33"/>
        </w:numPr>
      </w:pPr>
      <w:r>
        <w:t xml:space="preserve">segurança </w:t>
      </w:r>
    </w:p>
    <w:p w:rsidR="00060C7B" w:rsidRDefault="00F67986" w:rsidP="00F67986">
      <w:pPr>
        <w:pStyle w:val="ProductList-Bullet"/>
        <w:numPr>
          <w:ilvl w:val="0"/>
          <w:numId w:val="33"/>
        </w:numPr>
      </w:pPr>
      <w:r>
        <w:t xml:space="preserve">gerenciamento </w:t>
      </w:r>
    </w:p>
    <w:p w:rsidR="00060C7B" w:rsidRDefault="00F67986" w:rsidP="00F67986">
      <w:pPr>
        <w:pStyle w:val="ProductList-Bullet"/>
        <w:numPr>
          <w:ilvl w:val="0"/>
          <w:numId w:val="33"/>
        </w:numPr>
      </w:pPr>
      <w:r>
        <w:t xml:space="preserve">emulação de terminal </w:t>
      </w:r>
    </w:p>
    <w:p w:rsidR="00060C7B" w:rsidRDefault="00F67986" w:rsidP="00F67986">
      <w:pPr>
        <w:pStyle w:val="ProductList-Bullet"/>
        <w:numPr>
          <w:ilvl w:val="0"/>
          <w:numId w:val="33"/>
        </w:numPr>
      </w:pPr>
      <w:r>
        <w:t xml:space="preserve">Área de Trabalho Remota e tecnologias semelhantes </w:t>
      </w:r>
    </w:p>
    <w:p w:rsidR="00060C7B" w:rsidRDefault="00F67986" w:rsidP="00F67986">
      <w:pPr>
        <w:pStyle w:val="ProductList-Bullet"/>
        <w:numPr>
          <w:ilvl w:val="0"/>
          <w:numId w:val="33"/>
        </w:numPr>
      </w:pPr>
      <w:r>
        <w:t xml:space="preserve">navegador da Web </w:t>
      </w:r>
    </w:p>
    <w:p w:rsidR="00060C7B" w:rsidRDefault="00F67986" w:rsidP="00F67986">
      <w:pPr>
        <w:pStyle w:val="ProductList-Bullet"/>
        <w:numPr>
          <w:ilvl w:val="0"/>
          <w:numId w:val="33"/>
        </w:numPr>
      </w:pPr>
      <w:r>
        <w:t xml:space="preserve">reprodutor de mídia </w:t>
      </w:r>
    </w:p>
    <w:p w:rsidR="00060C7B" w:rsidRDefault="00F67986" w:rsidP="00F67986">
      <w:pPr>
        <w:pStyle w:val="ProductList-Bullet"/>
        <w:numPr>
          <w:ilvl w:val="0"/>
          <w:numId w:val="33"/>
        </w:numPr>
      </w:pPr>
      <w:r>
        <w:t xml:space="preserve">cliente de mensagens instantâneas </w:t>
      </w:r>
    </w:p>
    <w:p w:rsidR="00060C7B" w:rsidRDefault="00F67986" w:rsidP="00F67986">
      <w:pPr>
        <w:pStyle w:val="ProductList-Bullet"/>
        <w:numPr>
          <w:ilvl w:val="0"/>
          <w:numId w:val="33"/>
        </w:numPr>
      </w:pPr>
      <w:r>
        <w:t xml:space="preserve">visualizadores de documentos </w:t>
      </w:r>
    </w:p>
    <w:p w:rsidR="00060C7B" w:rsidRDefault="00F67986" w:rsidP="00F67986">
      <w:pPr>
        <w:pStyle w:val="ProductList-Bullet"/>
        <w:numPr>
          <w:ilvl w:val="0"/>
          <w:numId w:val="33"/>
        </w:numPr>
      </w:pPr>
      <w:r>
        <w:t>NET Framework e Java Virtual Machine</w:t>
      </w:r>
    </w:p>
    <w:p w:rsidR="00060C7B" w:rsidRDefault="00F67986">
      <w:pPr>
        <w:pStyle w:val="ProductList-Body"/>
      </w:pPr>
      <w:r>
        <w:t>O Cliente poderá usar o software em um dispositivo diferente daquele no qual ele foi instalado pela primeira vez se ele transferir a cobertura de Software Assurance correspondente para esse outro dispositivo.</w:t>
      </w:r>
    </w:p>
    <w:p w:rsidR="00060C7B" w:rsidRDefault="00060C7B">
      <w:pPr>
        <w:pStyle w:val="ProductList-Body"/>
      </w:pPr>
    </w:p>
    <w:p w:rsidR="00060C7B" w:rsidRDefault="00F67986">
      <w:pPr>
        <w:pStyle w:val="ProductList-ClauseHeading"/>
        <w:outlineLvl w:val="4"/>
      </w:pPr>
      <w:r>
        <w:t>4.10 Software Assurance para Windows Embedded Industry Enterprise</w:t>
      </w:r>
    </w:p>
    <w:p w:rsidR="00060C7B" w:rsidRDefault="00F67986">
      <w:pPr>
        <w:pStyle w:val="ProductList-Body"/>
      </w:pPr>
      <w:r>
        <w:t xml:space="preserve">Clientes com Software Assurance para Windows Embedded Industry Enterprise possuem os mesmos direitos e restrições do Software Assurance do Windows. </w:t>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192" w:name="_Sec619"/>
      <w:r>
        <w:t>Windows Server</w:t>
      </w:r>
      <w:bookmarkEnd w:id="192"/>
      <w:r>
        <w:fldChar w:fldCharType="begin"/>
      </w:r>
      <w:r>
        <w:instrText xml:space="preserve"> TC "</w:instrText>
      </w:r>
      <w:bookmarkStart w:id="193" w:name="_Toc504918667"/>
      <w:r>
        <w:instrText>Windows Server</w:instrText>
      </w:r>
      <w:bookmarkEnd w:id="193"/>
      <w:r>
        <w:instrText>" \l 2</w:instrText>
      </w:r>
      <w:r>
        <w:fldChar w:fldCharType="end"/>
      </w:r>
    </w:p>
    <w:p w:rsidR="00060C7B" w:rsidRDefault="00F6798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8668"/>
      <w:r>
        <w:instrText>Windows MultiPoint Server</w:instrText>
      </w:r>
      <w:bookmarkEnd w:id="195"/>
      <w:r>
        <w:instrText>" \l 3</w:instrText>
      </w:r>
      <w:r>
        <w:fldChar w:fldCharType="end"/>
      </w:r>
    </w:p>
    <w:p w:rsidR="00060C7B" w:rsidRDefault="00F67986">
      <w:pPr>
        <w:pStyle w:val="ProductList-Offering1SubSection"/>
        <w:outlineLvl w:val="3"/>
      </w:pPr>
      <w:bookmarkStart w:id="196" w:name="_Sec702"/>
      <w:r>
        <w:t>1.Disponibilidade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9" w:space="0" w:color="FFFFFF"/>
              <w:left w:val="single" w:sz="9" w:space="0" w:color="FFFFFF"/>
              <w:bottom w:val="none" w:sz="4" w:space="0" w:color="BFBFBF"/>
              <w:right w:val="single" w:sz="9" w:space="0" w:color="FFFFFF"/>
            </w:tcBorders>
          </w:tcPr>
          <w:p w:rsidR="00060C7B" w:rsidRDefault="00F6798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60C7B" w:rsidRDefault="00F6798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60C7B" w:rsidRDefault="00F6798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60C7B" w:rsidRDefault="00F6798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60C7B" w:rsidRDefault="00F679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3"/>
      </w:pPr>
      <w:bookmarkStart w:id="197" w:name="_Sec757"/>
      <w:r>
        <w:t>2.Condições do Produto</w:t>
      </w:r>
      <w:bookmarkEnd w:id="197"/>
    </w:p>
    <w:tbl>
      <w:tblPr>
        <w:tblStyle w:val="PURTable"/>
        <w:tblW w:w="0" w:type="dxa"/>
        <w:tblLook w:val="04A0" w:firstRow="1" w:lastRow="0" w:firstColumn="1" w:lastColumn="0" w:noHBand="0" w:noVBand="1"/>
      </w:tblPr>
      <w:tblGrid>
        <w:gridCol w:w="3649"/>
        <w:gridCol w:w="3647"/>
        <w:gridCol w:w="362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Edições Anteriores:N/D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(SA):N/D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198" w:name="_Sec800"/>
      <w:r>
        <w:t>3.Direitos de Uso</w:t>
      </w:r>
      <w:bookmarkEnd w:id="198"/>
    </w:p>
    <w:tbl>
      <w:tblPr>
        <w:tblStyle w:val="PURTable"/>
        <w:tblW w:w="0" w:type="dxa"/>
        <w:tblLook w:val="04A0" w:firstRow="1" w:lastRow="0" w:firstColumn="1" w:lastColumn="0" w:noHBand="0" w:noVBand="1"/>
      </w:tblPr>
      <w:tblGrid>
        <w:gridCol w:w="3680"/>
        <w:gridCol w:w="3613"/>
        <w:gridCol w:w="362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CAL dos Serviços de Área de Trabalho Remota do Windows Server 2016 e Licença Equivalente à CAL</w:t>
            </w:r>
          </w:p>
          <w:p w:rsidR="00060C7B" w:rsidRDefault="00F67986">
            <w:pPr>
              <w:pStyle w:val="ProductList-TableBody"/>
            </w:pPr>
            <w:r>
              <w:t xml:space="preserve">(consulte o </w:t>
            </w:r>
            <w:hyperlink w:anchor="_Sec591">
              <w:r>
                <w:rPr>
                  <w:color w:val="00467F"/>
                  <w:u w:val="single"/>
                </w:rPr>
                <w:t>Apêndice A</w:t>
              </w:r>
            </w:hyperlink>
            <w:r>
              <w:t>)</w:t>
            </w:r>
          </w:p>
        </w:tc>
      </w:tr>
    </w:tbl>
    <w:p w:rsidR="00060C7B" w:rsidRDefault="00060C7B">
      <w:pPr>
        <w:pStyle w:val="ProductList-Body"/>
      </w:pPr>
    </w:p>
    <w:p w:rsidR="00060C7B" w:rsidRDefault="00F67986">
      <w:pPr>
        <w:pStyle w:val="ProductList-SubClauseHeading"/>
        <w:outlineLvl w:val="5"/>
      </w:pPr>
      <w:r>
        <w:t>3.1.1 Funcionalidade Adicional Associada à CAL dos Serviços de Gerenciamento de Direitos do Active Directory do Windows Server 2016</w:t>
      </w:r>
    </w:p>
    <w:p w:rsidR="00060C7B" w:rsidRDefault="00F67986">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7"/>
        <w:gridCol w:w="3555"/>
        <w:gridCol w:w="3514"/>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r>
    </w:tbl>
    <w:p w:rsidR="00060C7B" w:rsidRDefault="00060C7B">
      <w:pPr>
        <w:pStyle w:val="ProductList-BodyIndented"/>
      </w:pPr>
    </w:p>
    <w:p w:rsidR="00060C7B" w:rsidRDefault="00F67986">
      <w:pPr>
        <w:pStyle w:val="ProductList-ClauseHeading"/>
        <w:outlineLvl w:val="4"/>
      </w:pPr>
      <w:r>
        <w:t>3.2 Execução de Instâncias do Software</w:t>
      </w:r>
    </w:p>
    <w:p w:rsidR="00060C7B" w:rsidRDefault="00F67986">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060C7B" w:rsidRDefault="00060C7B">
      <w:pPr>
        <w:pStyle w:val="ProductList-Body"/>
      </w:pPr>
    </w:p>
    <w:p w:rsidR="00060C7B" w:rsidRDefault="00F67986">
      <w:pPr>
        <w:pStyle w:val="ProductList-ClauseHeading"/>
        <w:outlineLvl w:val="4"/>
      </w:pPr>
      <w:r>
        <w:t>3.3 Licenças de Acesso</w:t>
      </w:r>
    </w:p>
    <w:p w:rsidR="00060C7B" w:rsidRDefault="00F67986">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060C7B" w:rsidRDefault="00060C7B">
      <w:pPr>
        <w:pStyle w:val="ProductList-Body"/>
      </w:pPr>
    </w:p>
    <w:p w:rsidR="00060C7B" w:rsidRDefault="00F67986">
      <w:pPr>
        <w:pStyle w:val="ProductList-ClauseHeading"/>
        <w:outlineLvl w:val="4"/>
      </w:pPr>
      <w:r>
        <w:t>3.4 Windows MultiPoint Server 2016 Connector</w:t>
      </w:r>
    </w:p>
    <w:p w:rsidR="00060C7B" w:rsidRDefault="00F67986">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rsidR="00060C7B" w:rsidRDefault="00060C7B">
      <w:pPr>
        <w:pStyle w:val="ProductList-Body"/>
      </w:pPr>
    </w:p>
    <w:p w:rsidR="00060C7B" w:rsidRDefault="00F67986">
      <w:pPr>
        <w:pStyle w:val="ProductList-ClauseHeading"/>
        <w:outlineLvl w:val="4"/>
      </w:pPr>
      <w:r>
        <w:t>3.5 Tipo de Instalação</w:t>
      </w:r>
    </w:p>
    <w:p w:rsidR="00060C7B" w:rsidRDefault="00F67986">
      <w:pPr>
        <w:pStyle w:val="ProductList-Body"/>
      </w:pPr>
      <w:r>
        <w:t>O Cliente só pode instalar os Serviços de Área de Trabalho Remota e implantar e usar a função MultiPoint Services.</w:t>
      </w:r>
    </w:p>
    <w:p w:rsidR="00060C7B" w:rsidRDefault="00060C7B">
      <w:pPr>
        <w:pStyle w:val="ProductList-Body"/>
      </w:pPr>
    </w:p>
    <w:p w:rsidR="00060C7B" w:rsidRDefault="00F67986">
      <w:pPr>
        <w:pStyle w:val="ProductList-ClauseHeading"/>
        <w:outlineLvl w:val="4"/>
      </w:pPr>
      <w:r>
        <w:t>3.6 Software Adicional</w:t>
      </w:r>
    </w:p>
    <w:p w:rsidR="00060C7B" w:rsidRDefault="00F67986">
      <w:pPr>
        <w:pStyle w:val="ProductList-Body"/>
      </w:pPr>
      <w:r>
        <w:t xml:space="preserve">Para obter uma lista de Softwares Adicionais, consulte o site </w:t>
      </w:r>
      <w:hyperlink r:id="rId107">
        <w:r>
          <w:rPr>
            <w:color w:val="00467F"/>
            <w:u w:val="single"/>
          </w:rPr>
          <w:t>http://go.microsoft.com/fwlink/?LinkId=245856</w:t>
        </w:r>
      </w:hyperlink>
      <w:r>
        <w:t>.</w:t>
      </w:r>
    </w:p>
    <w:p w:rsidR="00060C7B" w:rsidRDefault="00F67986">
      <w:pPr>
        <w:pStyle w:val="ProductList-Offering1SubSection"/>
        <w:outlineLvl w:val="3"/>
      </w:pPr>
      <w:bookmarkStart w:id="199" w:name="_Sec832"/>
      <w:r>
        <w:t>4.Software Assurance</w:t>
      </w:r>
      <w:bookmarkEnd w:id="199"/>
    </w:p>
    <w:tbl>
      <w:tblPr>
        <w:tblStyle w:val="PURTable"/>
        <w:tblW w:w="0" w:type="dxa"/>
        <w:tblLook w:val="04A0" w:firstRow="1" w:lastRow="0" w:firstColumn="1" w:lastColumn="0" w:noHBand="0" w:noVBand="1"/>
      </w:tblPr>
      <w:tblGrid>
        <w:gridCol w:w="3654"/>
        <w:gridCol w:w="3645"/>
        <w:gridCol w:w="361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Failover:N/D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8">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Roaming:N/D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00" w:name="_Sec655"/>
      <w:r>
        <w:t>Windows Server</w:t>
      </w:r>
      <w:bookmarkEnd w:id="200"/>
      <w:r>
        <w:fldChar w:fldCharType="begin"/>
      </w:r>
      <w:r>
        <w:instrText xml:space="preserve"> TC "</w:instrText>
      </w:r>
      <w:bookmarkStart w:id="201" w:name="_Toc504918669"/>
      <w:r>
        <w:instrText>Windows Server</w:instrText>
      </w:r>
      <w:bookmarkEnd w:id="201"/>
      <w:r>
        <w:instrText>" \l 3</w:instrText>
      </w:r>
      <w:r>
        <w:fldChar w:fldCharType="end"/>
      </w:r>
    </w:p>
    <w:p w:rsidR="00060C7B" w:rsidRDefault="00F67986">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0C7B">
        <w:tc>
          <w:tcPr>
            <w:tcW w:w="416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60C7B" w:rsidRDefault="00F679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60C7B">
        <w:tc>
          <w:tcPr>
            <w:tcW w:w="4160" w:type="dxa"/>
            <w:tcBorders>
              <w:top w:val="dashed" w:sz="4" w:space="0" w:color="BFBFBF"/>
              <w:left w:val="single" w:sz="9" w:space="0" w:color="FFFFFF"/>
              <w:bottom w:val="single" w:sz="4" w:space="0" w:color="FFFFFF"/>
              <w:right w:val="single" w:sz="9" w:space="0" w:color="FFFFFF"/>
            </w:tcBorders>
          </w:tcPr>
          <w:p w:rsidR="00060C7B" w:rsidRDefault="00F67986">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60C7B" w:rsidRDefault="00F6798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60C7B" w:rsidRDefault="00F6798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60C7B" w:rsidRDefault="00F6798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60C7B" w:rsidRDefault="00F679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060C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60C7B" w:rsidRDefault="00F67986">
      <w:pPr>
        <w:pStyle w:val="ProductList-Offering1SubSection"/>
        <w:outlineLvl w:val="3"/>
      </w:pPr>
      <w:bookmarkStart w:id="203" w:name="_Sec758"/>
      <w:r>
        <w:t>2.Condições do Produto</w:t>
      </w:r>
      <w:bookmarkEnd w:id="203"/>
    </w:p>
    <w:tbl>
      <w:tblPr>
        <w:tblStyle w:val="PURTable"/>
        <w:tblW w:w="0" w:type="dxa"/>
        <w:tblLook w:val="04A0" w:firstRow="1" w:lastRow="0" w:firstColumn="1" w:lastColumn="0" w:noHBand="0" w:noVBand="1"/>
      </w:tblPr>
      <w:tblGrid>
        <w:gridCol w:w="3604"/>
        <w:gridCol w:w="3666"/>
        <w:gridCol w:w="364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:Datacenter ou Standard para Windows Server 2008 R2 Enterprise, Standard, Essentials, Web e HPC Editions ou Essentials 2012 ou 2012 R2</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(SA):N/D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rPr>
                <w:color w:val="404040"/>
              </w:rPr>
              <w:t>Qualificados para Redução:Produtos Adicionais de Complementos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F67986">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Tecnologias Incluídas: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 Windows Server 2016</w:t>
            </w:r>
          </w:p>
          <w:p w:rsidR="00060C7B" w:rsidRDefault="00F67986">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r>
    </w:tbl>
    <w:p w:rsidR="00060C7B" w:rsidRDefault="00F67986">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060C7B" w:rsidRDefault="00060C7B">
      <w:pPr>
        <w:pStyle w:val="ProductList-Body"/>
      </w:pPr>
    </w:p>
    <w:p w:rsidR="00060C7B" w:rsidRDefault="00F67986">
      <w:pPr>
        <w:pStyle w:val="ProductList-SubClauseHeading"/>
        <w:outlineLvl w:val="5"/>
      </w:pPr>
      <w:r>
        <w:t>3.1.1 Funcionalidade Adicional Associada à CAL dos Serviços de Desktop Remoto do Windows Server 2016</w:t>
      </w:r>
    </w:p>
    <w:p w:rsidR="00060C7B" w:rsidRDefault="00F67986">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18"/>
        <w:gridCol w:w="3519"/>
        <w:gridCol w:w="351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060C7B" w:rsidRDefault="00F67986">
            <w:pPr>
              <w:pStyle w:val="ProductList-TableBody"/>
            </w:pPr>
            <w:r>
              <w:t>SL de Usuário de Serviços de Área de Trabalho Remota do Windows Server 2016</w:t>
            </w:r>
          </w:p>
        </w:tc>
      </w:tr>
    </w:tbl>
    <w:p w:rsidR="00060C7B" w:rsidRDefault="00F67986">
      <w:pPr>
        <w:pStyle w:val="ProductList-BodyIndented"/>
      </w:pPr>
      <w:r>
        <w:rPr>
          <w:i/>
        </w:rPr>
        <w:t>*Também requer o uso do Windows Server para hospedar uma interface gráfica do usuário (usando o recurso Serviços de Área de Trabalho Remota do Windows Server 2016 ou outra tecnologia).</w:t>
      </w:r>
    </w:p>
    <w:p w:rsidR="00060C7B" w:rsidRDefault="00060C7B">
      <w:pPr>
        <w:pStyle w:val="ProductList-BodyIndented"/>
      </w:pPr>
    </w:p>
    <w:p w:rsidR="00060C7B" w:rsidRDefault="00F67986">
      <w:pPr>
        <w:pStyle w:val="ProductList-SubClauseHeading"/>
        <w:outlineLvl w:val="5"/>
      </w:pPr>
      <w:r>
        <w:t>3.1.2 Funcionalidade Adicional Associada à CAL dos Serviços de Gerenciamento de Direitos do Windows Server 2016</w:t>
      </w:r>
    </w:p>
    <w:p w:rsidR="00060C7B" w:rsidRDefault="00F67986">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83"/>
        <w:gridCol w:w="3553"/>
        <w:gridCol w:w="352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de Proteção de Informações do Azure (P1 e P2)</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060C7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r>
    </w:tbl>
    <w:p w:rsidR="00060C7B" w:rsidRDefault="00060C7B">
      <w:pPr>
        <w:pStyle w:val="ProductList-BodyIndented"/>
      </w:pPr>
    </w:p>
    <w:p w:rsidR="00060C7B" w:rsidRDefault="00F67986">
      <w:pPr>
        <w:pStyle w:val="ProductList-SubClauseHeading"/>
        <w:outlineLvl w:val="5"/>
      </w:pPr>
      <w:r>
        <w:t>3.1.3 Funcionalidade Adicional Associada à CAL de Usuário do Microsoft Identity Manager</w:t>
      </w:r>
    </w:p>
    <w:p w:rsidR="00060C7B" w:rsidRDefault="00F6798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60C7B" w:rsidRDefault="00F67986">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60C7B" w:rsidRDefault="00F67986">
            <w:pPr>
              <w:pStyle w:val="ProductList-TableBody"/>
            </w:pPr>
            <w:r>
              <w:t>SL de Usuário do Active Directory Premium (P1 e P2)</w:t>
            </w:r>
          </w:p>
        </w:tc>
      </w:tr>
      <w:tr w:rsidR="00060C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0C7B" w:rsidRDefault="00060C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0C7B" w:rsidRDefault="00F6798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BodyIndented"/>
      </w:pPr>
      <w:r>
        <w:rPr>
          <w:i/>
        </w:rPr>
        <w:t xml:space="preserve">*Também é necessária pra qualquer pessoa para a qual o software emite ou gerencia informações de identidade. </w:t>
      </w:r>
    </w:p>
    <w:p w:rsidR="00060C7B" w:rsidRDefault="00060C7B">
      <w:pPr>
        <w:pStyle w:val="ProductList-BodyIndented"/>
      </w:pPr>
    </w:p>
    <w:p w:rsidR="00060C7B" w:rsidRDefault="00F67986">
      <w:pPr>
        <w:pStyle w:val="ProductList-SubClauseHeading"/>
        <w:outlineLvl w:val="5"/>
      </w:pPr>
      <w:r>
        <w:t>3.1.4 Serviço de Sincronização</w:t>
      </w:r>
    </w:p>
    <w:p w:rsidR="00060C7B" w:rsidRDefault="00F67986">
      <w:pPr>
        <w:pStyle w:val="ProductList-BodyIndented"/>
      </w:pPr>
      <w:r>
        <w:t>As CALs do Microsoft Identity Manager 2016 não são exigidas para os usuários que só estão usando o serviço de sincronização do Microsoft Identity Manager.</w:t>
      </w:r>
    </w:p>
    <w:p w:rsidR="00060C7B" w:rsidRDefault="00060C7B">
      <w:pPr>
        <w:pStyle w:val="ProductList-BodyIndented"/>
      </w:pPr>
    </w:p>
    <w:p w:rsidR="00060C7B" w:rsidRDefault="00F67986">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SubClauseHeading"/>
        <w:outlineLvl w:val="5"/>
      </w:pPr>
      <w:r>
        <w:t>3.2.1 Funcionalidade Adicional Associada à External Connector License dos Serviços de Desktop Remoto do Windows Server 2016</w:t>
      </w:r>
    </w:p>
    <w:p w:rsidR="00060C7B" w:rsidRDefault="00F67986">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47"/>
        <w:gridCol w:w="3548"/>
        <w:gridCol w:w="346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BodyIndented"/>
      </w:pPr>
      <w:r>
        <w:rPr>
          <w:i/>
        </w:rPr>
        <w:t>*Também requer o uso do Windows Server para hospedar uma interface gráfica do usuário (usando o recurso Serviços de Área de Trabalho Remota do Windows Server 2016 ou outra tecnologia).</w:t>
      </w:r>
    </w:p>
    <w:p w:rsidR="00060C7B" w:rsidRDefault="00060C7B">
      <w:pPr>
        <w:pStyle w:val="ProductList-BodyIndented"/>
      </w:pPr>
    </w:p>
    <w:p w:rsidR="00060C7B" w:rsidRDefault="00F67986">
      <w:pPr>
        <w:pStyle w:val="ProductList-SubClauseHeading"/>
        <w:outlineLvl w:val="5"/>
      </w:pPr>
      <w:r>
        <w:t>3.2.2 Funcionalidade Adicional Associada à External Connector License dos Serviços de Gerenciamento de Direitos do Windows Server 2016</w:t>
      </w:r>
    </w:p>
    <w:p w:rsidR="00060C7B" w:rsidRDefault="00F67986">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527"/>
        <w:gridCol w:w="3591"/>
        <w:gridCol w:w="343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Indented"/>
      </w:pPr>
    </w:p>
    <w:p w:rsidR="00060C7B" w:rsidRDefault="00F67986">
      <w:pPr>
        <w:pStyle w:val="ProductList-SubClauseHeading"/>
        <w:outlineLvl w:val="5"/>
      </w:pPr>
      <w:r>
        <w:t>3.2.3 Funcionalidade Adicional Associada à External Connector License do Microsoft Identity Manager</w:t>
      </w:r>
    </w:p>
    <w:p w:rsidR="00060C7B" w:rsidRDefault="00F6798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60C7B" w:rsidRDefault="00F67986">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BodyIndented"/>
      </w:pPr>
      <w:r>
        <w:rPr>
          <w:i/>
        </w:rPr>
        <w:t>*Também é necessária para o Usuário Externo ao quem o software emite ou gerencia informações de identidade (na ausência de CALs do Microsoft Identity Manager 2016).</w:t>
      </w:r>
    </w:p>
    <w:p w:rsidR="00060C7B" w:rsidRDefault="00060C7B">
      <w:pPr>
        <w:pStyle w:val="ProductList-BodyIndented"/>
      </w:pPr>
    </w:p>
    <w:p w:rsidR="00060C7B" w:rsidRDefault="00F67986">
      <w:pPr>
        <w:pStyle w:val="ProductList-ClauseHeading"/>
        <w:outlineLvl w:val="4"/>
      </w:pPr>
      <w:r>
        <w:t>3.3 Termos Adicionais do Windows Server 2016 Essentials</w:t>
      </w:r>
    </w:p>
    <w:p w:rsidR="00060C7B" w:rsidRDefault="00F67986">
      <w:pPr>
        <w:pStyle w:val="ProductList-SubClauseHeading"/>
        <w:outlineLvl w:val="5"/>
      </w:pPr>
      <w:r>
        <w:t>3.3.1 Limitações de Uso</w:t>
      </w:r>
    </w:p>
    <w:p w:rsidR="00060C7B" w:rsidRDefault="00F67986" w:rsidP="00F67986">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060C7B" w:rsidRDefault="00F67986" w:rsidP="00F67986">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060C7B" w:rsidRDefault="00060C7B">
      <w:pPr>
        <w:pStyle w:val="ProductList-BodyIndented"/>
      </w:pPr>
    </w:p>
    <w:p w:rsidR="00060C7B" w:rsidRDefault="00F67986">
      <w:pPr>
        <w:pStyle w:val="ProductList-SubClauseHeading"/>
        <w:outlineLvl w:val="5"/>
      </w:pPr>
      <w:r>
        <w:t>3.3.2 Usando o Software para Servidores</w:t>
      </w:r>
    </w:p>
    <w:p w:rsidR="00060C7B" w:rsidRDefault="00F67986">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060C7B" w:rsidRDefault="00060C7B">
      <w:pPr>
        <w:pStyle w:val="ProductList-BodyIndented"/>
      </w:pPr>
    </w:p>
    <w:p w:rsidR="00060C7B" w:rsidRDefault="00F67986">
      <w:pPr>
        <w:pStyle w:val="ProductList-SubClauseHeading"/>
        <w:outlineLvl w:val="5"/>
      </w:pPr>
      <w:r>
        <w:t>3.3.3 Windows Server 2016 Essentials Connector</w:t>
      </w:r>
    </w:p>
    <w:p w:rsidR="00060C7B" w:rsidRDefault="00F67986">
      <w:pPr>
        <w:pStyle w:val="ProductList-BodyIndented"/>
      </w:pPr>
      <w:r>
        <w:t>O Cliente poderá instalar e usar o software Windows Server 2016 Essentials Connector em até 50 dispositivos a qualquer momento. Ele poderá usar este software somente com o software para servidores.</w:t>
      </w:r>
    </w:p>
    <w:p w:rsidR="00060C7B" w:rsidRDefault="00060C7B">
      <w:pPr>
        <w:pStyle w:val="ProductList-BodyIndented"/>
      </w:pPr>
    </w:p>
    <w:p w:rsidR="00060C7B" w:rsidRDefault="00F67986">
      <w:pPr>
        <w:pStyle w:val="ProductList-SubClauseHeading"/>
        <w:outlineLvl w:val="5"/>
      </w:pPr>
      <w:r>
        <w:t>3.3.4 Acesso de Serviços de Gerenciamento de Direitos do Active Directory do Windows Server 2016</w:t>
      </w:r>
    </w:p>
    <w:p w:rsidR="00060C7B" w:rsidRDefault="00F67986">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060C7B" w:rsidRDefault="00060C7B">
      <w:pPr>
        <w:pStyle w:val="ProductList-BodyIndented"/>
      </w:pPr>
    </w:p>
    <w:p w:rsidR="00060C7B" w:rsidRDefault="00F67986">
      <w:pPr>
        <w:pStyle w:val="ProductList-ClauseHeading"/>
        <w:outlineLvl w:val="4"/>
      </w:pPr>
      <w:r>
        <w:t>3.4 Contêineres do Windows Server sem isolamento de Hyper-V com Windows Server 2016 Standard e Datacenter</w:t>
      </w:r>
    </w:p>
    <w:p w:rsidR="00060C7B" w:rsidRDefault="00F67986">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060C7B" w:rsidRDefault="00060C7B">
      <w:pPr>
        <w:pStyle w:val="ProductList-Body"/>
      </w:pPr>
    </w:p>
    <w:p w:rsidR="00060C7B" w:rsidRDefault="00F67986">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60"/>
        <w:gridCol w:w="3686"/>
        <w:gridCol w:w="357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F6798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60C7B" w:rsidRDefault="00F67986">
            <w:pPr>
              <w:pStyle w:val="ProductList-TableBody"/>
            </w:pPr>
            <w:r>
              <w:rPr>
                <w:color w:val="404040"/>
              </w:rPr>
              <w:t>Direitos de Failover: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9">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de Produtos - junho de 2015</w:t>
              </w:r>
            </w:hyperlink>
            <w:r>
              <w:t xml:space="preserve"> (Forefront Identity Manager 2010 R2); </w:t>
            </w:r>
            <w:hyperlink r:id="rId111">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0C7B" w:rsidRDefault="00F67986">
            <w:pPr>
              <w:pStyle w:val="ProductList-TableBody"/>
            </w:pPr>
            <w:r>
              <w:rPr>
                <w:color w:val="404040"/>
              </w:rPr>
              <w:t>Direitos de Roaming: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0C7B" w:rsidRDefault="00F6798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0C7B" w:rsidRDefault="00060C7B">
            <w:pPr>
              <w:pStyle w:val="ProductList-TableBody"/>
            </w:pPr>
          </w:p>
        </w:tc>
      </w:tr>
    </w:tbl>
    <w:p w:rsidR="00060C7B" w:rsidRDefault="00060C7B">
      <w:pPr>
        <w:pStyle w:val="ProductList-ClauseHeading"/>
        <w:outlineLvl w:val="4"/>
      </w:pPr>
    </w:p>
    <w:p w:rsidR="00060C7B" w:rsidRDefault="00F67986">
      <w:pPr>
        <w:pStyle w:val="ProductList-ClauseHeading"/>
        <w:outlineLvl w:val="4"/>
      </w:pPr>
      <w:r>
        <w:t>4.1 Benefício de Uso Híbrido do Microsoft Azure para Windows Server</w:t>
      </w:r>
    </w:p>
    <w:p w:rsidR="00060C7B" w:rsidRDefault="00F67986">
      <w:pPr>
        <w:pStyle w:val="ProductList-Body"/>
      </w:pPr>
      <w:r>
        <w:t xml:space="preserve">Consulte a </w:t>
      </w:r>
      <w:hyperlink w:anchor="_Sec624">
        <w:r>
          <w:rPr>
            <w:color w:val="00467F"/>
            <w:u w:val="single"/>
          </w:rPr>
          <w:t xml:space="preserve">Seção 7. Benefício Híbrido do Microsoft Azure </w:t>
        </w:r>
      </w:hyperlink>
      <w:r>
        <w:t>da Entrada do Produto do Microsoft Azure para implantar imagens do Windows Server no Microsoft Azure.</w:t>
      </w:r>
    </w:p>
    <w:p w:rsidR="00060C7B" w:rsidRDefault="00060C7B">
      <w:pPr>
        <w:pStyle w:val="ProductList-Body"/>
      </w:pPr>
    </w:p>
    <w:p w:rsidR="00060C7B" w:rsidRDefault="00F67986">
      <w:pPr>
        <w:pStyle w:val="ProductList-ClauseHeading"/>
        <w:outlineLvl w:val="4"/>
      </w:pPr>
      <w:r>
        <w:t>4.2 Versões do Canal Semianual</w:t>
      </w:r>
    </w:p>
    <w:p w:rsidR="00060C7B" w:rsidRDefault="00F6798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060C7B" w:rsidRDefault="00060C7B">
      <w:pPr>
        <w:pStyle w:val="ProductList-ClauseHeading"/>
        <w:outlineLvl w:val="4"/>
      </w:pPr>
    </w:p>
    <w:p w:rsidR="00060C7B" w:rsidRDefault="00F67986">
      <w:pPr>
        <w:pStyle w:val="ProductList-ClauseHeading"/>
        <w:outlineLvl w:val="4"/>
      </w:pPr>
      <w:r>
        <w:t>4.3 SL de Usuário e CAL de Usuário dos Serviços de Área de Trabalho Remota (“RDS”) - Direitos Estendidos</w:t>
      </w:r>
    </w:p>
    <w:p w:rsidR="00060C7B" w:rsidRDefault="00F67986">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060C7B" w:rsidRDefault="00060C7B">
      <w:pPr>
        <w:pStyle w:val="ProductList-Body"/>
      </w:pPr>
    </w:p>
    <w:p w:rsidR="00060C7B" w:rsidRDefault="00F67986">
      <w:pPr>
        <w:pStyle w:val="ProductList-ClauseHeading"/>
        <w:outlineLvl w:val="4"/>
      </w:pPr>
      <w:r>
        <w:t>4.4 Direitos de Uso e Outorgas de Licença Associadas à Alteração no Modelo de Licenciamento – Licença Qualificada</w:t>
      </w:r>
    </w:p>
    <w:p w:rsidR="00060C7B" w:rsidRDefault="00F67986">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060C7B">
      <w:pPr>
        <w:sectPr w:rsidR="00060C7B">
          <w:headerReference w:type="default" r:id="rId112"/>
          <w:footerReference w:type="default" r:id="rId113"/>
          <w:type w:val="continuous"/>
          <w:pgSz w:w="12240" w:h="15840" w:code="1"/>
          <w:pgMar w:top="1170" w:right="720" w:bottom="720" w:left="720" w:header="432" w:footer="288" w:gutter="0"/>
          <w:cols w:space="360"/>
        </w:sectPr>
      </w:pPr>
    </w:p>
    <w:p w:rsidR="00060C7B" w:rsidRDefault="00F67986">
      <w:pPr>
        <w:pStyle w:val="ProductList-SectionHeading"/>
        <w:pageBreakBefore/>
        <w:outlineLvl w:val="0"/>
      </w:pPr>
      <w:bookmarkStart w:id="206" w:name="_Sec548"/>
      <w:bookmarkEnd w:id="34"/>
      <w:r>
        <w:t>Serviços Online</w:t>
      </w:r>
      <w:r>
        <w:fldChar w:fldCharType="begin"/>
      </w:r>
      <w:r>
        <w:instrText xml:space="preserve"> TC "</w:instrText>
      </w:r>
      <w:bookmarkStart w:id="207" w:name="_Toc504918670"/>
      <w:r>
        <w:instrText>Serviços Online</w:instrText>
      </w:r>
      <w:bookmarkEnd w:id="207"/>
      <w:r>
        <w:instrText>" \l 1</w:instrText>
      </w:r>
      <w:r>
        <w:fldChar w:fldCharType="end"/>
      </w:r>
    </w:p>
    <w:p w:rsidR="00060C7B" w:rsidRDefault="00F67986">
      <w:pPr>
        <w:pStyle w:val="ProductList-Body"/>
      </w:pPr>
      <w:r>
        <w:t xml:space="preserve">A compra e o uso dos Serviços Online da Microsoft pelo Cliente são regidos por estes Termos do Produto e pelos Termos dos Serviços Online (OST) da Microsoft localizados no site </w:t>
      </w:r>
      <w:hyperlink r:id="rId114">
        <w:r>
          <w:rPr>
            <w:color w:val="00467F"/>
            <w:u w:val="single"/>
          </w:rPr>
          <w:t>http://go.microsoft.com/?linkid=9840733</w:t>
        </w:r>
      </w:hyperlink>
      <w:r>
        <w:t xml:space="preserve"> e são incorporados neste documento por referência.</w:t>
      </w:r>
    </w:p>
    <w:p w:rsidR="00060C7B" w:rsidRDefault="00F67986">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04918671"/>
      <w:r>
        <w:instrText>Disponibilidade Regional dos Serviços Online</w:instrText>
      </w:r>
      <w:bookmarkEnd w:id="209"/>
      <w:r>
        <w:instrText>" \l 2</w:instrText>
      </w:r>
      <w:r>
        <w:fldChar w:fldCharType="end"/>
      </w:r>
    </w:p>
    <w:p w:rsidR="00060C7B" w:rsidRDefault="00F67986">
      <w:pPr>
        <w:pStyle w:val="ProductList-Body"/>
      </w:pPr>
      <w:r>
        <w:t xml:space="preserve">Visite o site </w:t>
      </w:r>
      <w:hyperlink r:id="rId115" w:anchor="international">
        <w:r>
          <w:rPr>
            <w:color w:val="00467F"/>
            <w:u w:val="single"/>
          </w:rPr>
          <w:t>http://www.microsoft.com/online/faq.aspx#international</w:t>
        </w:r>
      </w:hyperlink>
      <w:r>
        <w:t xml:space="preserve"> para obter uma lista de países e regiões nos quais os Serviços Online estão disponíveis.</w:t>
      </w:r>
    </w:p>
    <w:p w:rsidR="00060C7B" w:rsidRDefault="00F67986">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04918672"/>
      <w:r>
        <w:instrText>Regras de Compra de Serviços Online</w:instrText>
      </w:r>
      <w:bookmarkEnd w:id="211"/>
      <w:r>
        <w:instrText>" \l 2</w:instrText>
      </w:r>
      <w:r>
        <w:fldChar w:fldCharType="end"/>
      </w:r>
    </w:p>
    <w:p w:rsidR="00060C7B" w:rsidRDefault="00F67986">
      <w:pPr>
        <w:pStyle w:val="ProductList-Body"/>
      </w:pPr>
      <w:r>
        <w:t>As seguintes regras de compra se aplicam à compra dos Serviços Online:</w:t>
      </w:r>
    </w:p>
    <w:p w:rsidR="00060C7B" w:rsidRDefault="00F67986" w:rsidP="00F67986">
      <w:pPr>
        <w:pStyle w:val="ProductList-Bullet"/>
        <w:numPr>
          <w:ilvl w:val="0"/>
          <w:numId w:val="35"/>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rsidR="00060C7B" w:rsidRDefault="00F67986" w:rsidP="00F67986">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rsidR="00060C7B" w:rsidRDefault="00F67986" w:rsidP="00F67986">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060C7B" w:rsidRDefault="00F67986" w:rsidP="00F67986">
      <w:pPr>
        <w:pStyle w:val="ProductList-Bullet"/>
        <w:numPr>
          <w:ilvl w:val="0"/>
          <w:numId w:val="35"/>
        </w:numPr>
      </w:pPr>
      <w:r>
        <w:t>Os termos do Microsoft Azure são fornecidos na Entrada do Produto do Microsoft Azure.</w:t>
      </w:r>
    </w:p>
    <w:p w:rsidR="00060C7B" w:rsidRDefault="00F67986" w:rsidP="00F67986">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060C7B" w:rsidRDefault="00F67986">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04918673"/>
      <w:r>
        <w:instrText>Renovação dos Serviços Online</w:instrText>
      </w:r>
      <w:bookmarkEnd w:id="213"/>
      <w:r>
        <w:instrText>" \l 2</w:instrText>
      </w:r>
      <w:r>
        <w:fldChar w:fldCharType="end"/>
      </w:r>
    </w:p>
    <w:p w:rsidR="00060C7B" w:rsidRDefault="00F67986">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16">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04918674"/>
      <w:r>
        <w:instrText>Serviços do Microsoft Azure</w:instrText>
      </w:r>
      <w:bookmarkEnd w:id="215"/>
      <w:r>
        <w:instrText>" \l 2</w:instrText>
      </w:r>
      <w:r>
        <w:fldChar w:fldCharType="end"/>
      </w:r>
    </w:p>
    <w:p w:rsidR="00060C7B" w:rsidRDefault="00F67986">
      <w:pPr>
        <w:pStyle w:val="ProductList-ClauseHeading"/>
        <w:outlineLvl w:val="2"/>
      </w:pPr>
      <w:r>
        <w:t>1. Definições</w:t>
      </w:r>
    </w:p>
    <w:p w:rsidR="00060C7B" w:rsidRDefault="00F67986">
      <w:pPr>
        <w:pStyle w:val="ProductList-Body"/>
      </w:pPr>
      <w:r>
        <w:rPr>
          <w:b/>
          <w:color w:val="00188F"/>
        </w:rPr>
        <w:t>Compromisso Anual Alocado</w:t>
      </w:r>
      <w:r>
        <w:t xml:space="preserve"> significa, caso o Cliente opte por fatura anual, a parcela do Compromisso Monetário alocada pelo prazo de Registro.</w:t>
      </w:r>
    </w:p>
    <w:p w:rsidR="00060C7B" w:rsidRDefault="00F67986">
      <w:pPr>
        <w:pStyle w:val="ProductList-Body"/>
      </w:pPr>
      <w:r>
        <w:rPr>
          <w:b/>
          <w:color w:val="00188F"/>
        </w:rPr>
        <w:t>Taxas de Consumo</w:t>
      </w:r>
      <w:r>
        <w:t xml:space="preserve"> são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060C7B" w:rsidRDefault="00F67986">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060C7B" w:rsidRDefault="00F67986">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060C7B" w:rsidRDefault="00060C7B">
      <w:pPr>
        <w:pStyle w:val="ProductList-Body"/>
      </w:pPr>
    </w:p>
    <w:p w:rsidR="00060C7B" w:rsidRDefault="00F67986">
      <w:pPr>
        <w:pStyle w:val="ProductList-ClauseHeading"/>
        <w:outlineLvl w:val="2"/>
      </w:pPr>
      <w:r>
        <w:t>2. Prazo da Assinatura</w:t>
      </w:r>
    </w:p>
    <w:p w:rsidR="00060C7B" w:rsidRDefault="00F67986">
      <w:pPr>
        <w:pStyle w:val="ProductList-Body"/>
      </w:pPr>
      <w:r>
        <w:t>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060C7B" w:rsidRDefault="00060C7B">
      <w:pPr>
        <w:pStyle w:val="ProductList-Body"/>
      </w:pPr>
    </w:p>
    <w:p w:rsidR="00060C7B" w:rsidRDefault="00F67986">
      <w:pPr>
        <w:pStyle w:val="ProductList-ClauseHeading"/>
        <w:outlineLvl w:val="2"/>
      </w:pPr>
      <w:r>
        <w:t>3. Comprando Serviços</w:t>
      </w:r>
    </w:p>
    <w:p w:rsidR="00060C7B" w:rsidRDefault="00F67986">
      <w:pPr>
        <w:pStyle w:val="ProductList-Body"/>
      </w:pPr>
      <w:r>
        <w:t>É possível comprar os Serviços do Microsoft Azure de uma das formas a seguir ou de uma combinação delas:</w:t>
      </w:r>
    </w:p>
    <w:p w:rsidR="00060C7B" w:rsidRDefault="00F67986" w:rsidP="00F67986">
      <w:pPr>
        <w:pStyle w:val="ProductList-Bullet"/>
        <w:numPr>
          <w:ilvl w:val="0"/>
          <w:numId w:val="36"/>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060C7B" w:rsidRDefault="00F67986" w:rsidP="00F67986">
      <w:pPr>
        <w:pStyle w:val="ProductList-Bullet"/>
        <w:numPr>
          <w:ilvl w:val="0"/>
          <w:numId w:val="36"/>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rsidR="00060C7B" w:rsidRDefault="00F67986" w:rsidP="00F67986">
      <w:pPr>
        <w:pStyle w:val="ProductList-Bullet"/>
        <w:numPr>
          <w:ilvl w:val="0"/>
          <w:numId w:val="36"/>
        </w:numPr>
      </w:pPr>
      <w:r>
        <w:rPr>
          <w:b/>
          <w:color w:val="00188F"/>
        </w:rPr>
        <w:t>Plano de Serviços do Microsoft Azure</w:t>
      </w:r>
      <w:r>
        <w:t>: O Cliente poderá assinar um Serviço do Microsoft Azure como um Plano de Serviços do Microsoft Azure.</w:t>
      </w:r>
    </w:p>
    <w:p w:rsidR="00060C7B" w:rsidRDefault="00F67986" w:rsidP="00F67986">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060C7B" w:rsidRDefault="00060C7B">
      <w:pPr>
        <w:pStyle w:val="ProductList-Body"/>
      </w:pPr>
    </w:p>
    <w:p w:rsidR="00060C7B" w:rsidRDefault="00F67986">
      <w:pPr>
        <w:pStyle w:val="ProductList-ClauseHeading"/>
        <w:outlineLvl w:val="2"/>
      </w:pPr>
      <w:r>
        <w:t>4. Preços</w:t>
      </w:r>
    </w:p>
    <w:p w:rsidR="00060C7B" w:rsidRDefault="00F67986">
      <w:pPr>
        <w:pStyle w:val="ProductList-Body"/>
      </w:pPr>
      <w:r>
        <w:t>A Microsoft poderá oferecer preços mais baixos ao Cliente (ou revendedor do Cliente) para Serviços Individuais do Microsoft Azure durante o prazo de Registro do Cliente de modo permanente ou temporário (promocional).</w:t>
      </w:r>
    </w:p>
    <w:p w:rsidR="00060C7B" w:rsidRDefault="00060C7B">
      <w:pPr>
        <w:pStyle w:val="ProductList-Body"/>
      </w:pPr>
    </w:p>
    <w:p w:rsidR="00060C7B" w:rsidRDefault="00F67986">
      <w:pPr>
        <w:pStyle w:val="ProductList-ClauseHeading"/>
        <w:outlineLvl w:val="2"/>
      </w:pPr>
      <w:r>
        <w:t>5. Pagamento e Taxas</w:t>
      </w:r>
    </w:p>
    <w:p w:rsidR="00060C7B" w:rsidRDefault="00F67986" w:rsidP="00F67986">
      <w:pPr>
        <w:pStyle w:val="ProductList-Bullet"/>
        <w:numPr>
          <w:ilvl w:val="0"/>
          <w:numId w:val="37"/>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060C7B" w:rsidRDefault="00F67986" w:rsidP="00F67986">
      <w:pPr>
        <w:pStyle w:val="ProductList-Bullet"/>
        <w:numPr>
          <w:ilvl w:val="0"/>
          <w:numId w:val="37"/>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060C7B" w:rsidRDefault="00F67986" w:rsidP="00F67986">
      <w:pPr>
        <w:pStyle w:val="ProductList-Bullet"/>
        <w:numPr>
          <w:ilvl w:val="0"/>
          <w:numId w:val="37"/>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trimestre do registro.</w:t>
      </w:r>
    </w:p>
    <w:p w:rsidR="00060C7B" w:rsidRDefault="00F67986" w:rsidP="00F67986">
      <w:pPr>
        <w:pStyle w:val="ProductList-Bullet"/>
        <w:numPr>
          <w:ilvl w:val="0"/>
          <w:numId w:val="37"/>
        </w:numPr>
      </w:pPr>
      <w:r>
        <w:rPr>
          <w:b/>
          <w:color w:val="00188F"/>
        </w:rPr>
        <w:t>Faturas de Consumo</w:t>
      </w:r>
      <w:r>
        <w:t>: Se o Cliente fornecer Serviços do Microsoft Azure sem Compromisso Monetário, ele (ou seu revendedor) serão faturados trimestralmente de acordo com as Taxas de Consumo. Todo o uso dos Serviços do Microsoft Azure após o término ou a rescisão do prazo de assinatura do Cliente será faturado para o Cliente (ou seu revendedor) conforme as Taxas de Consumo correntes no trimestre.</w:t>
      </w:r>
    </w:p>
    <w:p w:rsidR="00060C7B" w:rsidRDefault="00F67986" w:rsidP="00F67986">
      <w:pPr>
        <w:pStyle w:val="ProductList-Bullet"/>
        <w:numPr>
          <w:ilvl w:val="0"/>
          <w:numId w:val="37"/>
        </w:numPr>
      </w:pPr>
      <w:r>
        <w:rPr>
          <w:b/>
          <w:color w:val="00188F"/>
        </w:rPr>
        <w:t>Fatura do Plano de Serviços Azure</w:t>
      </w:r>
      <w:r>
        <w:t>: A compra de um Plano de Serviços do Microsoft Azure será faturada para o Cliente (ou seu revendedor) de acordo com os termos do contrato de licença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060C7B" w:rsidRDefault="00060C7B">
      <w:pPr>
        <w:pStyle w:val="ProductList-Body"/>
      </w:pPr>
    </w:p>
    <w:p w:rsidR="00060C7B" w:rsidRDefault="00F67986">
      <w:pPr>
        <w:pStyle w:val="ProductList-ClauseHeading"/>
        <w:outlineLvl w:val="2"/>
      </w:pPr>
      <w:r>
        <w:t>6. Programas Licença Open, Open Value e Open Value Subscription</w:t>
      </w:r>
    </w:p>
    <w:p w:rsidR="00060C7B" w:rsidRDefault="00F67986">
      <w:pPr>
        <w:pStyle w:val="ProductList-SubClauseHeading"/>
        <w:outlineLvl w:val="3"/>
      </w:pPr>
      <w:r>
        <w:t>6.1 Definições</w:t>
      </w:r>
    </w:p>
    <w:p w:rsidR="00060C7B" w:rsidRDefault="00F67986">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060C7B" w:rsidRDefault="00F67986">
      <w:pPr>
        <w:pStyle w:val="ProductList-BodyIndented"/>
      </w:pPr>
      <w:r>
        <w:rPr>
          <w:b/>
          <w:color w:val="00188F"/>
        </w:rPr>
        <w:t>Portal</w:t>
      </w:r>
      <w:r>
        <w:t xml:space="preserve"> significa o portal online por meio do qual o Cliente administra sua Assinatura.</w:t>
      </w:r>
    </w:p>
    <w:p w:rsidR="00060C7B" w:rsidRDefault="00F67986">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060C7B" w:rsidRDefault="00060C7B">
      <w:pPr>
        <w:pStyle w:val="ProductList-BodyIndented"/>
      </w:pPr>
    </w:p>
    <w:p w:rsidR="00060C7B" w:rsidRDefault="00F67986">
      <w:pPr>
        <w:pStyle w:val="ProductList-SubClauseHeading"/>
        <w:outlineLvl w:val="3"/>
      </w:pPr>
      <w:r>
        <w:t>6.2 Prazo da Assinatura</w:t>
      </w:r>
    </w:p>
    <w:p w:rsidR="00060C7B" w:rsidRDefault="00F67986">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060C7B" w:rsidRDefault="00060C7B">
      <w:pPr>
        <w:pStyle w:val="ProductList-BodyIndented"/>
      </w:pPr>
    </w:p>
    <w:p w:rsidR="00060C7B" w:rsidRDefault="00F67986">
      <w:pPr>
        <w:pStyle w:val="ProductList-ClauseHeading"/>
        <w:outlineLvl w:val="2"/>
      </w:pPr>
      <w:r>
        <w:t>7. Benefício Híbrido do Microsoft Azure</w:t>
      </w:r>
    </w:p>
    <w:p w:rsidR="00060C7B" w:rsidRDefault="00F67986">
      <w:pPr>
        <w:pStyle w:val="ProductList-Body"/>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060C7B" w:rsidRDefault="00060C7B">
      <w:pPr>
        <w:pStyle w:val="ProductList-Body"/>
      </w:pPr>
    </w:p>
    <w:p w:rsidR="00060C7B" w:rsidRDefault="00F67986">
      <w:pPr>
        <w:pStyle w:val="ProductList-Body"/>
      </w:pPr>
      <w:r>
        <w:t xml:space="preserve">O Cliente deve indicar que está usando o Windows Server de acordo com o Benefício Híbrido do Azure para Windows Server ao criar ou configurar uma máquina virtual no Azure. Os </w:t>
      </w:r>
      <w:hyperlink r:id="rId117">
        <w:r>
          <w:rPr>
            <w:color w:val="00467F"/>
            <w:u w:val="single"/>
          </w:rPr>
          <w:t>Termos de Serviços Online</w:t>
        </w:r>
      </w:hyperlink>
      <w:r>
        <w:t xml:space="preserve"> regem o uso do Windows Server de acordo com esse benefício.</w:t>
      </w:r>
    </w:p>
    <w:p w:rsidR="00060C7B" w:rsidRDefault="00060C7B">
      <w:pPr>
        <w:pStyle w:val="ProductList-Body"/>
      </w:pPr>
    </w:p>
    <w:p w:rsidR="00060C7B" w:rsidRDefault="00F67986">
      <w:pPr>
        <w:pStyle w:val="ProductList-Body"/>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060C7B" w:rsidRDefault="00060C7B">
      <w:pPr>
        <w:pStyle w:val="ProductList-Body"/>
      </w:pPr>
    </w:p>
    <w:p w:rsidR="00060C7B" w:rsidRDefault="00F67986">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04918675"/>
      <w:r>
        <w:instrText>Serviços do Microsoft Azure</w:instrText>
      </w:r>
      <w:bookmarkEnd w:id="217"/>
      <w:r>
        <w:instrText>" \l 3</w:instrText>
      </w:r>
      <w:r>
        <w:fldChar w:fldCharType="end"/>
      </w:r>
    </w:p>
    <w:p w:rsidR="00060C7B" w:rsidRDefault="00F67986">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2B2B2"/>
              <w:right w:val="none" w:sz="4" w:space="0" w:color="6E6E6E"/>
            </w:tcBorders>
          </w:tcPr>
          <w:p w:rsidR="00060C7B" w:rsidRDefault="00F67986">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none" w:sz="4" w:space="0" w:color="BFBFBF"/>
              <w:right w:val="none" w:sz="4" w:space="0" w:color="6E6E6E"/>
            </w:tcBorders>
          </w:tcPr>
          <w:p w:rsidR="00060C7B" w:rsidRDefault="00F67986">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19" w:name="_Sec760"/>
      <w:r>
        <w:t>2.Condições do Produto</w:t>
      </w:r>
      <w:bookmarkEnd w:id="219"/>
    </w:p>
    <w:tbl>
      <w:tblPr>
        <w:tblStyle w:val="PURTable"/>
        <w:tblW w:w="0" w:type="dxa"/>
        <w:tblLook w:val="04A0" w:firstRow="1" w:lastRow="0" w:firstColumn="1" w:lastColumn="0" w:noHBand="0" w:noVBand="1"/>
      </w:tblPr>
      <w:tblGrid>
        <w:gridCol w:w="3627"/>
        <w:gridCol w:w="3637"/>
        <w:gridCol w:w="365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Planos de Serviços do Microsoft Azure</w:t>
      </w:r>
    </w:p>
    <w:p w:rsidR="00060C7B" w:rsidRDefault="00F67986">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60C7B" w:rsidRDefault="00060C7B">
            <w:pPr>
              <w:pStyle w:val="PURBreadcrumb"/>
            </w:pPr>
          </w:p>
          <w:tbl>
            <w:tblPr>
              <w:tblW w:w="0" w:type="dxa"/>
              <w:tblLook w:val="04A0" w:firstRow="1" w:lastRow="0" w:firstColumn="1" w:lastColumn="0" w:noHBand="0" w:noVBand="1"/>
            </w:tblPr>
            <w:tblGrid>
              <w:gridCol w:w="10800"/>
            </w:tblGrid>
            <w:tr w:rsidR="00060C7B">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TableBody"/>
            </w:pPr>
          </w:p>
        </w:tc>
      </w:tr>
    </w:tbl>
    <w:p w:rsidR="00060C7B" w:rsidRDefault="00F67986">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04918676"/>
      <w:r>
        <w:instrText>Planos de Infraestrutura do Microsoft Azure</w:instrText>
      </w:r>
      <w:bookmarkEnd w:id="221"/>
      <w:r>
        <w:instrText>" \l 3</w:instrText>
      </w:r>
      <w:r>
        <w:fldChar w:fldCharType="end"/>
      </w:r>
    </w:p>
    <w:p w:rsidR="00060C7B" w:rsidRDefault="00F67986">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35"/>
        <w:gridCol w:w="365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Operations Management and Security</w:t>
      </w:r>
    </w:p>
    <w:p w:rsidR="00060C7B" w:rsidRDefault="00060C7B">
      <w:pPr>
        <w:pStyle w:val="ProductList-Body"/>
      </w:pPr>
    </w:p>
    <w:p w:rsidR="00060C7B" w:rsidRDefault="00F67986">
      <w:pPr>
        <w:pStyle w:val="ProductList-SubClauseHeading"/>
        <w:outlineLvl w:val="5"/>
      </w:pPr>
      <w:r>
        <w:t>2.1.1 Operations Management Suite</w:t>
      </w:r>
    </w:p>
    <w:p w:rsidR="00060C7B" w:rsidRDefault="00F67986">
      <w:pPr>
        <w:pStyle w:val="ProductList-BodyIndented"/>
      </w:pPr>
      <w:r>
        <w:t>As assinaturas do Operations Management and Security são ofertas do Operations Management Suite.</w:t>
      </w:r>
    </w:p>
    <w:p w:rsidR="00060C7B" w:rsidRDefault="00060C7B">
      <w:pPr>
        <w:pStyle w:val="ProductList-BodyIndented"/>
      </w:pPr>
    </w:p>
    <w:p w:rsidR="00060C7B" w:rsidRDefault="00F67986">
      <w:pPr>
        <w:pStyle w:val="ProductList-SubClauseHeading"/>
        <w:outlineLvl w:val="5"/>
      </w:pPr>
      <w:r>
        <w:t>2.1.2 Software Incluído com Operations Management and Security E1/E2</w:t>
      </w:r>
    </w:p>
    <w:p w:rsidR="00060C7B" w:rsidRDefault="00F67986">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26"/>
        <w:gridCol w:w="5330"/>
      </w:tblGrid>
      <w:tr w:rsidR="00060C7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60C7B" w:rsidRDefault="00F67986">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060C7B" w:rsidRDefault="00F67986">
            <w:pPr>
              <w:pStyle w:val="ProductList-TableBody"/>
            </w:pPr>
            <w:r>
              <w:rPr>
                <w:color w:val="FFFFFF"/>
              </w:rPr>
              <w:t>Software Incluído</w:t>
            </w:r>
          </w:p>
        </w:tc>
      </w:tr>
      <w:tr w:rsidR="00060C7B">
        <w:tc>
          <w:tcPr>
            <w:tcW w:w="6000" w:type="dxa"/>
            <w:tcBorders>
              <w:left w:val="single" w:sz="4" w:space="0" w:color="6E6E6E"/>
              <w:bottom w:val="single" w:sz="4" w:space="0" w:color="6E6E6E"/>
              <w:right w:val="single" w:sz="4" w:space="0" w:color="6E6E6E"/>
            </w:tcBorders>
          </w:tcPr>
          <w:p w:rsidR="00060C7B" w:rsidRDefault="00F67986">
            <w:pPr>
              <w:pStyle w:val="ProductList-TableBody"/>
            </w:pPr>
            <w:r>
              <w:t>Operations Management and Security E1</w:t>
            </w:r>
          </w:p>
          <w:p w:rsidR="00060C7B" w:rsidRDefault="00F67986">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060C7B" w:rsidRDefault="00F67986">
            <w:pPr>
              <w:pStyle w:val="ProductList-TableBody"/>
            </w:pPr>
            <w:r>
              <w:t>System Center Server Standard</w:t>
            </w:r>
          </w:p>
        </w:tc>
      </w:tr>
      <w:tr w:rsidR="00060C7B">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Operations Management and Security E2</w:t>
            </w:r>
          </w:p>
          <w:p w:rsidR="00060C7B" w:rsidRDefault="00F67986">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System Center Server Standard</w:t>
            </w:r>
          </w:p>
        </w:tc>
      </w:tr>
      <w:tr w:rsidR="00060C7B">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System Center Operation Manager</w:t>
            </w:r>
          </w:p>
        </w:tc>
      </w:tr>
      <w:tr w:rsidR="00060C7B">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System Center Configuration Manager</w:t>
            </w:r>
          </w:p>
          <w:p w:rsidR="00060C7B" w:rsidRDefault="00F67986">
            <w:pPr>
              <w:pStyle w:val="ProductList-TableBody"/>
            </w:pPr>
            <w:r>
              <w:t>System Center Orchestrator</w:t>
            </w:r>
          </w:p>
          <w:p w:rsidR="00060C7B" w:rsidRDefault="00F67986">
            <w:pPr>
              <w:pStyle w:val="ProductList-TableBody"/>
            </w:pPr>
            <w:r>
              <w:t>System Center Service Manager</w:t>
            </w:r>
          </w:p>
        </w:tc>
      </w:tr>
      <w:tr w:rsidR="00060C7B">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System Center Data Protection Manager</w:t>
            </w:r>
          </w:p>
          <w:p w:rsidR="00060C7B" w:rsidRDefault="00F67986">
            <w:pPr>
              <w:pStyle w:val="ProductList-TableBody"/>
            </w:pPr>
            <w:r>
              <w:t>System Center Virtual Machine Manager</w:t>
            </w:r>
          </w:p>
        </w:tc>
      </w:tr>
    </w:tbl>
    <w:p w:rsidR="00060C7B" w:rsidRDefault="00060C7B">
      <w:pPr>
        <w:pStyle w:val="ProductList-ClauseHeading"/>
        <w:outlineLvl w:val="4"/>
      </w:pPr>
    </w:p>
    <w:p w:rsidR="00060C7B" w:rsidRDefault="00F67986">
      <w:pPr>
        <w:pStyle w:val="ProductList-ClauseHeading"/>
        <w:outlineLvl w:val="4"/>
      </w:pPr>
      <w:r>
        <w:t>2.2 Plano do Microsoft Azure Stack</w:t>
      </w:r>
    </w:p>
    <w:p w:rsidR="00060C7B" w:rsidRDefault="00F67986">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060C7B">
      <w:pPr>
        <w:pStyle w:val="ProductList-Body"/>
      </w:pPr>
    </w:p>
    <w:p w:rsidR="00060C7B" w:rsidRDefault="00F67986">
      <w:pPr>
        <w:pStyle w:val="ProductList-ClauseHeading"/>
        <w:outlineLvl w:val="4"/>
      </w:pPr>
      <w:r>
        <w:t>2.3 Ofertas do Plano StorSimple do Microsoft Azure</w:t>
      </w:r>
    </w:p>
    <w:p w:rsidR="00060C7B" w:rsidRDefault="00F67986">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04918677"/>
      <w:r>
        <w:instrText>Planos de Suporte do Microsoft Azure</w:instrText>
      </w:r>
      <w:bookmarkEnd w:id="225"/>
      <w:r>
        <w:instrText>" \l 3</w:instrText>
      </w:r>
      <w:r>
        <w:fldChar w:fldCharType="end"/>
      </w:r>
    </w:p>
    <w:p w:rsidR="00060C7B" w:rsidRDefault="00F67986">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060C7B">
      <w:pPr>
        <w:pStyle w:val="ProductList-Body"/>
      </w:pPr>
    </w:p>
    <w:p w:rsidR="00060C7B" w:rsidRDefault="00F67986">
      <w:pPr>
        <w:pStyle w:val="ProductList-Offering1SubSection"/>
        <w:outlineLvl w:val="3"/>
      </w:pPr>
      <w:bookmarkStart w:id="227" w:name="_Sec1201"/>
      <w:r>
        <w:t>2.Condições do Produto</w:t>
      </w:r>
      <w:bookmarkEnd w:id="227"/>
    </w:p>
    <w:tbl>
      <w:tblPr>
        <w:tblStyle w:val="PURTable"/>
        <w:tblW w:w="0" w:type="dxa"/>
        <w:tblLook w:val="04A0" w:firstRow="1" w:lastRow="0" w:firstColumn="1" w:lastColumn="0" w:noHBand="0" w:noVBand="1"/>
      </w:tblPr>
      <w:tblGrid>
        <w:gridCol w:w="3636"/>
        <w:gridCol w:w="3647"/>
        <w:gridCol w:w="363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04918678"/>
      <w:r>
        <w:instrText>Planos do Usuário do Microsoft Azure</w:instrText>
      </w:r>
      <w:bookmarkEnd w:id="229"/>
      <w:r>
        <w:instrText>" \l 3</w:instrText>
      </w:r>
      <w:r>
        <w:fldChar w:fldCharType="end"/>
      </w:r>
    </w:p>
    <w:p w:rsidR="00060C7B" w:rsidRDefault="00F67986">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2"/>
        <w:gridCol w:w="3633"/>
        <w:gridCol w:w="365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232" w:name="_Sec629"/>
      <w:r>
        <w:t>Microsoft 365</w:t>
      </w:r>
      <w:bookmarkEnd w:id="232"/>
      <w:r>
        <w:fldChar w:fldCharType="begin"/>
      </w:r>
      <w:r>
        <w:instrText xml:space="preserve"> TC "</w:instrText>
      </w:r>
      <w:bookmarkStart w:id="233" w:name="_Toc504918679"/>
      <w:r>
        <w:instrText>Microsoft 365</w:instrText>
      </w:r>
      <w:bookmarkEnd w:id="233"/>
      <w:r>
        <w:instrText>" \l 2</w:instrText>
      </w:r>
      <w:r>
        <w:fldChar w:fldCharType="end"/>
      </w:r>
    </w:p>
    <w:p w:rsidR="00060C7B" w:rsidRDefault="00F67986">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060C7B">
      <w:pPr>
        <w:pStyle w:val="ProductList-Body"/>
      </w:pPr>
    </w:p>
    <w:p w:rsidR="00060C7B" w:rsidRDefault="00F67986">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4"/>
        <w:gridCol w:w="3629"/>
        <w:gridCol w:w="36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3"/>
      </w:pPr>
      <w:r>
        <w:t>2.1 Direitos de Uso Estendidos para Microsoft 365 E3/E5</w:t>
      </w:r>
    </w:p>
    <w:p w:rsidR="00060C7B" w:rsidRDefault="00F67986">
      <w:pPr>
        <w:pStyle w:val="ProductList-SubClauseHeading"/>
        <w:outlineLvl w:val="4"/>
      </w:pPr>
      <w:r>
        <w:t>2.1.1 Servidores do Office</w:t>
      </w:r>
    </w:p>
    <w:p w:rsidR="00060C7B" w:rsidRDefault="00F67986">
      <w:pPr>
        <w:pStyle w:val="ProductList-BodyIndented"/>
      </w:pPr>
      <w:r>
        <w:t>Cada Usuário Licenciado a quem foi atribuída uma SL de Usuário do Microsoft 365 E3/E5 pode:</w:t>
      </w:r>
    </w:p>
    <w:p w:rsidR="00060C7B" w:rsidRDefault="00F67986" w:rsidP="00F67986">
      <w:pPr>
        <w:pStyle w:val="ProductList-Bullet"/>
        <w:numPr>
          <w:ilvl w:val="1"/>
          <w:numId w:val="38"/>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060C7B" w:rsidRDefault="00F67986" w:rsidP="00F67986">
      <w:pPr>
        <w:pStyle w:val="ProductList-Bullet"/>
        <w:numPr>
          <w:ilvl w:val="1"/>
          <w:numId w:val="38"/>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060C7B" w:rsidRDefault="00F67986">
      <w:pPr>
        <w:pStyle w:val="ProductList-BodyIndented"/>
      </w:pPr>
      <w:r>
        <w:t>Esta cláusula não se aplica a SLs de Usuário de acordo com o Contrato do Microsoft Cloud.</w:t>
      </w:r>
    </w:p>
    <w:p w:rsidR="00060C7B" w:rsidRDefault="00060C7B">
      <w:pPr>
        <w:pStyle w:val="ProductList-BodyIndented"/>
      </w:pPr>
    </w:p>
    <w:p w:rsidR="00060C7B" w:rsidRDefault="00F67986">
      <w:pPr>
        <w:pStyle w:val="ProductList-SubClauseHeading"/>
        <w:outlineLvl w:val="4"/>
      </w:pPr>
      <w:r>
        <w:t>2.1.2 Office Professional Plus</w:t>
      </w:r>
    </w:p>
    <w:p w:rsidR="00060C7B" w:rsidRDefault="00F67986">
      <w:pPr>
        <w:pStyle w:val="ProductList-SubSubClauseHeading"/>
        <w:outlineLvl w:val="5"/>
      </w:pPr>
      <w:r>
        <w:t>2.1.2.1 SLs de Usuário do Microsoft 365 de SA:</w:t>
      </w:r>
    </w:p>
    <w:p w:rsidR="00060C7B" w:rsidRDefault="00F67986">
      <w:pPr>
        <w:pStyle w:val="ProductList-BodyIndented2"/>
      </w:pPr>
      <w:r>
        <w:t>para cada Usuário Licenciado a quem o cliente atribui uma SL de Usuário do Microsoft 365 de SA, o Cliente pode instalar:</w:t>
      </w:r>
    </w:p>
    <w:p w:rsidR="00060C7B" w:rsidRDefault="00F67986" w:rsidP="00F67986">
      <w:pPr>
        <w:pStyle w:val="ProductList-Bullet"/>
        <w:numPr>
          <w:ilvl w:val="2"/>
          <w:numId w:val="39"/>
        </w:numPr>
      </w:pPr>
      <w:r>
        <w:t>uma cópia local do Office Professional Plus para uso exclusivo do Usuário Licenciado pela duração da assinatura e</w:t>
      </w:r>
    </w:p>
    <w:p w:rsidR="00060C7B" w:rsidRDefault="00F67986" w:rsidP="00F67986">
      <w:pPr>
        <w:pStyle w:val="ProductList-Bullet"/>
        <w:numPr>
          <w:ilvl w:val="2"/>
          <w:numId w:val="39"/>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060C7B" w:rsidRDefault="00060C7B">
      <w:pPr>
        <w:pStyle w:val="ProductList-BodyIndented2"/>
      </w:pPr>
    </w:p>
    <w:p w:rsidR="00060C7B" w:rsidRDefault="00F67986">
      <w:pPr>
        <w:pStyle w:val="ProductList-SubSubClauseHeading"/>
        <w:outlineLvl w:val="5"/>
      </w:pPr>
      <w:r>
        <w:t>2.1.2.2 SLs de Usuário do Microsoft 365 adquiridas em MPSA</w:t>
      </w:r>
    </w:p>
    <w:p w:rsidR="00060C7B" w:rsidRDefault="00F67986">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060C7B" w:rsidRDefault="00060C7B">
      <w:pPr>
        <w:pStyle w:val="ProductList-BodyIndented2"/>
      </w:pPr>
    </w:p>
    <w:p w:rsidR="00060C7B" w:rsidRDefault="00F67986">
      <w:pPr>
        <w:pStyle w:val="ProductList-ClauseHeading"/>
        <w:outlineLvl w:val="3"/>
      </w:pPr>
      <w:r>
        <w:t>2.2 Termos de Licença Aplicáveis</w:t>
      </w:r>
    </w:p>
    <w:p w:rsidR="00060C7B" w:rsidRDefault="00F67986">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rsidR="00060C7B" w:rsidRDefault="00060C7B">
      <w:pPr>
        <w:pStyle w:val="ProductList-Body"/>
      </w:pPr>
    </w:p>
    <w:p w:rsidR="00060C7B" w:rsidRDefault="00F67986">
      <w:pPr>
        <w:pStyle w:val="ProductList-ClauseHeading"/>
        <w:outlineLvl w:val="3"/>
      </w:pPr>
      <w:r>
        <w:t>2.3 Microsoft 365 F1</w:t>
      </w:r>
    </w:p>
    <w:p w:rsidR="00060C7B" w:rsidRDefault="00F67986">
      <w:pPr>
        <w:pStyle w:val="ProductList-SubClauseHeading"/>
        <w:outlineLvl w:val="4"/>
      </w:pPr>
      <w:r>
        <w:t>2.3.1 Direitos de Uso</w:t>
      </w:r>
    </w:p>
    <w:p w:rsidR="00060C7B" w:rsidRDefault="00F67986">
      <w:pPr>
        <w:pStyle w:val="ProductList-BodyIndented"/>
      </w:pPr>
      <w:r>
        <w:t>O uso do Windows é regido pelos Termos de Licença na seção de Direitos de Uso da Entrada do Produto do Windows aplicável ao Windows 10 Enterprise E3 por usuário com as seguintes exceções:</w:t>
      </w:r>
    </w:p>
    <w:p w:rsidR="00060C7B" w:rsidRDefault="00F67986" w:rsidP="00F67986">
      <w:pPr>
        <w:pStyle w:val="ProductList-Bullet"/>
        <w:numPr>
          <w:ilvl w:val="1"/>
          <w:numId w:val="40"/>
        </w:numPr>
      </w:pPr>
      <w:r>
        <w:t>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060C7B" w:rsidRDefault="00F67986" w:rsidP="00F67986">
      <w:pPr>
        <w:pStyle w:val="ProductList-Bullet"/>
        <w:numPr>
          <w:ilvl w:val="1"/>
          <w:numId w:val="40"/>
        </w:numPr>
      </w:pPr>
      <w:r>
        <w:t>Não obstante qualquer disposição em contrário na seção Direitos de Uso da entrada do produto Sistema Operacional Windows Desktop, os direitos de acesso e uso de instâncias virtualizadas do Windows não se aplicam.</w:t>
      </w:r>
    </w:p>
    <w:p w:rsidR="00060C7B" w:rsidRDefault="00F67986" w:rsidP="00F67986">
      <w:pPr>
        <w:pStyle w:val="ProductList-Bullet"/>
        <w:numPr>
          <w:ilvl w:val="1"/>
          <w:numId w:val="40"/>
        </w:numPr>
      </w:pPr>
      <w:r>
        <w:t xml:space="preserve">Os usuários licenciados não precisam ser os usuários principais de nenhum dispositivo. </w:t>
      </w:r>
    </w:p>
    <w:p w:rsidR="00060C7B" w:rsidRDefault="00F67986" w:rsidP="00F67986">
      <w:pPr>
        <w:pStyle w:val="ProductList-Bullet"/>
        <w:numPr>
          <w:ilvl w:val="1"/>
          <w:numId w:val="40"/>
        </w:numPr>
      </w:pPr>
      <w:r>
        <w:t>O cliente deve usar a ativação baseada no Active Directory. Clientes da Nuvem da Comunidade do Governo dos Estados Unidos podem usar ativação do KMS em vez de ativação baseada no Azure AD.</w:t>
      </w:r>
    </w:p>
    <w:p w:rsidR="00060C7B" w:rsidRDefault="00F67986">
      <w:pPr>
        <w:pStyle w:val="ProductList-BodyIndented"/>
      </w:pPr>
      <w: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060C7B" w:rsidRDefault="00060C7B">
      <w:pPr>
        <w:pStyle w:val="ProductList-BodyIndented"/>
      </w:pPr>
    </w:p>
    <w:p w:rsidR="00060C7B" w:rsidRDefault="00F67986">
      <w:pPr>
        <w:pStyle w:val="ProductList-SubClauseHeading"/>
        <w:outlineLvl w:val="4"/>
      </w:pPr>
      <w:r>
        <w:t>2.3.2 Step-up do Microsoft 365 F1 do Office 365 F1</w:t>
      </w:r>
    </w:p>
    <w:p w:rsidR="00060C7B" w:rsidRDefault="00F67986">
      <w:pPr>
        <w:pStyle w:val="ProductList-BodyIndented"/>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060C7B" w:rsidRDefault="00060C7B">
      <w:pPr>
        <w:pStyle w:val="ProductList-BodyIndented"/>
      </w:pPr>
    </w:p>
    <w:p w:rsidR="00060C7B" w:rsidRDefault="00F67986">
      <w:pPr>
        <w:pStyle w:val="ProductList-ClauseHeading"/>
        <w:outlineLvl w:val="3"/>
      </w:pPr>
      <w:r>
        <w:t>2.4 Direitos de Uso do Microsoft 365 Business</w:t>
      </w:r>
    </w:p>
    <w:p w:rsidR="00060C7B" w:rsidRDefault="00F67986">
      <w:pPr>
        <w:pStyle w:val="ProductList-Body"/>
      </w:pPr>
      <w: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060C7B" w:rsidRDefault="00F67986" w:rsidP="00F67986">
      <w:pPr>
        <w:pStyle w:val="ProductList-Bullet"/>
        <w:numPr>
          <w:ilvl w:val="0"/>
          <w:numId w:val="41"/>
        </w:numPr>
      </w:pPr>
      <w:r>
        <w:t>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060C7B" w:rsidRDefault="00F67986" w:rsidP="00F67986">
      <w:pPr>
        <w:pStyle w:val="ProductList-Bullet"/>
        <w:numPr>
          <w:ilvl w:val="0"/>
          <w:numId w:val="41"/>
        </w:numPr>
      </w:pPr>
      <w:r>
        <w:t xml:space="preserve">Não obstante qualquer disposição em contrário na seção Direitos de Uso da entrada do produto Sistema Operacional Windows Desktop, os direitos de acesso e uso de instâncias virtualizadas do Windows não se aplicam. </w:t>
      </w:r>
    </w:p>
    <w:p w:rsidR="00060C7B" w:rsidRDefault="00060C7B">
      <w:pPr>
        <w:pStyle w:val="ProductList-Body"/>
      </w:pPr>
    </w:p>
    <w:p w:rsidR="00060C7B" w:rsidRDefault="00F67986">
      <w:pPr>
        <w:pStyle w:val="ProductList-ClauseHeading"/>
        <w:outlineLvl w:val="3"/>
      </w:pPr>
      <w:r>
        <w:t>2.5 Programas Acadêmicos</w:t>
      </w:r>
    </w:p>
    <w:p w:rsidR="00060C7B" w:rsidRDefault="00F67986">
      <w:pPr>
        <w:pStyle w:val="ProductList-Body"/>
      </w:pPr>
      <w:r>
        <w:t>O seguinte se aplica a clientes nos Programas Acadêmicos de Licenciamento por Volume:</w:t>
      </w:r>
    </w:p>
    <w:p w:rsidR="00060C7B" w:rsidRDefault="00F67986">
      <w:pPr>
        <w:pStyle w:val="ProductList-SubClauseHeading"/>
        <w:outlineLvl w:val="4"/>
      </w:pPr>
      <w:r>
        <w:t>2.5.1 Microsoft 365 Education A1 (SL de Dispositivo)</w:t>
      </w:r>
    </w:p>
    <w:p w:rsidR="00060C7B" w:rsidRDefault="00F67986">
      <w:pPr>
        <w:pStyle w:val="ProductList-SubSubClauseHeading"/>
        <w:outlineLvl w:val="5"/>
      </w:pPr>
      <w:r>
        <w:t>2.5.1.1 Prazo</w:t>
      </w:r>
    </w:p>
    <w:p w:rsidR="00060C7B" w:rsidRDefault="00F67986">
      <w:pPr>
        <w:pStyle w:val="ProductList-BodyIndented2"/>
      </w:pPr>
      <w:r>
        <w:t>O prazo do Microsoft 365 Education A1 (SL de Dispositivo) é de seis anos contados a partir da data do pedido. Se a licença for além do término do contrato de licenciamento por volume do Cliente sob o qual a M365 Education A1 (SL de Dispositivo) foi comprada, os termos do referido contrato sobreviverão, conforme necessário, pela duração da M365 Education A1 (SL de Dispositivo).</w:t>
      </w:r>
    </w:p>
    <w:p w:rsidR="00060C7B" w:rsidRDefault="00060C7B">
      <w:pPr>
        <w:pStyle w:val="ProductList-BodyIndented2"/>
      </w:pPr>
    </w:p>
    <w:p w:rsidR="00060C7B" w:rsidRDefault="00F67986">
      <w:pPr>
        <w:pStyle w:val="ProductList-SubSubClauseHeading"/>
        <w:outlineLvl w:val="5"/>
      </w:pPr>
      <w:r>
        <w:t>2.5.1.2 Reconsignação</w:t>
      </w:r>
    </w:p>
    <w:p w:rsidR="00060C7B" w:rsidRDefault="00F67986">
      <w:pPr>
        <w:pStyle w:val="ProductList-BodyIndented2"/>
      </w:pPr>
      <w:r>
        <w:t>A M365 Education A1 (SL de Dispositivo) só pode ser reatribuída a um novo dispositivo do mesmo modelo (ou substituição fornecida pelo fabricante equivalente) mediante falha de hardware permanente do dispositivo ao qual a M365 Education A1 (SL de Dispositivo) foi atribuída.</w:t>
      </w:r>
    </w:p>
    <w:p w:rsidR="00060C7B" w:rsidRDefault="00060C7B">
      <w:pPr>
        <w:pStyle w:val="ProductList-BodyIndented2"/>
      </w:pPr>
    </w:p>
    <w:p w:rsidR="00060C7B" w:rsidRDefault="00F67986">
      <w:pPr>
        <w:pStyle w:val="ProductList-SubSubClauseHeading"/>
        <w:outlineLvl w:val="5"/>
      </w:pPr>
      <w:r>
        <w:t>2.5.1.3 Direitos de Uso do Windows AutoPilot</w:t>
      </w:r>
    </w:p>
    <w:p w:rsidR="00060C7B" w:rsidRDefault="00F67986">
      <w:pPr>
        <w:pStyle w:val="ProductList-BodyIndented2"/>
      </w:pPr>
      <w:r>
        <w:t xml:space="preserve">Os usuários licenciados do Microsoft 365 Education A1 (SL de Dispositivo) têm o direito de usar a funcionalidade Windows AutoPilot disponível por meio do Cloud Solution Provider Partner Center.   </w:t>
      </w:r>
    </w:p>
    <w:p w:rsidR="00060C7B" w:rsidRDefault="00060C7B">
      <w:pPr>
        <w:pStyle w:val="ProductList-BodyIndented2"/>
      </w:pPr>
    </w:p>
    <w:p w:rsidR="00060C7B" w:rsidRDefault="00F67986">
      <w:pPr>
        <w:pStyle w:val="ProductList-SubSubClauseHeading"/>
        <w:outlineLvl w:val="5"/>
      </w:pPr>
      <w:r>
        <w:t>2.5.1.4 Versões do Windows 10</w:t>
      </w:r>
    </w:p>
    <w:p w:rsidR="00060C7B" w:rsidRDefault="00F67986">
      <w:pPr>
        <w:pStyle w:val="ProductList-BodyIndented2"/>
      </w:pPr>
      <w:r>
        <w:t>O Windows 10 Pro ou o Windows 10 S é necessário para a M365 Education A1 (SL de Dispositivo).</w:t>
      </w:r>
    </w:p>
    <w:p w:rsidR="00060C7B" w:rsidRDefault="00060C7B">
      <w:pPr>
        <w:pStyle w:val="ProductList-BodyIndented2"/>
      </w:pPr>
    </w:p>
    <w:p w:rsidR="00060C7B" w:rsidRDefault="00F67986">
      <w:pPr>
        <w:pStyle w:val="ProductList-SubClauseHeading"/>
        <w:outlineLvl w:val="4"/>
      </w:pPr>
      <w:r>
        <w:t>2.5.2 Microsoft 365 Education A3/A4 (SL de Usuário)</w:t>
      </w:r>
    </w:p>
    <w:p w:rsidR="00060C7B" w:rsidRDefault="00F67986">
      <w:pPr>
        <w:pStyle w:val="ProductList-SubSubClauseHeading"/>
        <w:outlineLvl w:val="5"/>
      </w:pPr>
      <w:r>
        <w:t>2.5.2.1 Servidores do Office</w:t>
      </w:r>
    </w:p>
    <w:p w:rsidR="00060C7B" w:rsidRDefault="00F67986">
      <w:pPr>
        <w:pStyle w:val="ProductList-BodyIndented2"/>
      </w:pPr>
      <w:r>
        <w:t>Cada Usuário Licenciado a quem foi atribuída uma SL de Usuário do Microsoft 365 Education A3/A5 pode:</w:t>
      </w:r>
    </w:p>
    <w:p w:rsidR="00060C7B" w:rsidRDefault="00F67986" w:rsidP="00F67986">
      <w:pPr>
        <w:pStyle w:val="ProductList-Bullet"/>
        <w:numPr>
          <w:ilvl w:val="2"/>
          <w:numId w:val="42"/>
        </w:numPr>
      </w:pPr>
      <w:r>
        <w:t>instalar qualquer número de cópias do seguinte software para servidores em qualquer Servidor dedicado ao uso do Cliente: Exchange Server, SharePoint Server e Skype for Business Server e</w:t>
      </w:r>
    </w:p>
    <w:p w:rsidR="00060C7B" w:rsidRDefault="00F67986" w:rsidP="00F67986">
      <w:pPr>
        <w:pStyle w:val="ProductList-Bullet"/>
        <w:numPr>
          <w:ilvl w:val="2"/>
          <w:numId w:val="42"/>
        </w:numPr>
      </w:pPr>
      <w:r>
        <w:t>o acesso ao software para servidores acima é exclusivo para aqueles usuários a quem foi atribuída uma SL de Usuário do Microsoft 365 Education A3/A5 ou Usuários Externos.</w:t>
      </w:r>
    </w:p>
    <w:p w:rsidR="00060C7B" w:rsidRDefault="00060C7B">
      <w:pPr>
        <w:pStyle w:val="ProductList-BodyIndented2"/>
      </w:pPr>
    </w:p>
    <w:p w:rsidR="00060C7B" w:rsidRDefault="00F67986">
      <w:pPr>
        <w:pStyle w:val="ProductList-SubSubClauseHeading"/>
        <w:outlineLvl w:val="5"/>
      </w:pPr>
      <w:r>
        <w:t>2.5.2.2 Office Professional Plus</w:t>
      </w:r>
    </w:p>
    <w:p w:rsidR="00060C7B" w:rsidRDefault="00F67986">
      <w:pPr>
        <w:pStyle w:val="ProductList-BodyIndented2"/>
      </w:pPr>
      <w:r>
        <w:t xml:space="preserve">Para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o cliente atribui uma SL de Usuário do Microsoft 365 Education A3/A5, o Cliente pode instalar uma cópia local do Office Professional Plus para o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060C7B" w:rsidRDefault="00060C7B">
      <w:pPr>
        <w:pStyle w:val="ProductList-BodyIndented2"/>
      </w:pPr>
    </w:p>
    <w:p w:rsidR="00060C7B" w:rsidRDefault="00F67986">
      <w:pPr>
        <w:pStyle w:val="ProductList-SubClauseHeading"/>
        <w:outlineLvl w:val="4"/>
      </w:pPr>
      <w:r>
        <w:t>2.5.3 Uso em Laboratório e Biblioteca</w:t>
      </w:r>
    </w:p>
    <w:p w:rsidR="00060C7B" w:rsidRDefault="00F67986">
      <w:pPr>
        <w:pStyle w:val="ProductList-BodyIndented"/>
      </w:pPr>
      <w:r>
        <w:t>As Instituições com SLs de Usuário do Microsoft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060C7B" w:rsidRDefault="00060C7B">
      <w:pPr>
        <w:pStyle w:val="ProductList-BodyIndented"/>
      </w:pPr>
    </w:p>
    <w:p w:rsidR="00060C7B" w:rsidRDefault="00F67986">
      <w:pPr>
        <w:pStyle w:val="ProductList-SubClauseHeading"/>
        <w:outlineLvl w:val="4"/>
      </w:pPr>
      <w:r>
        <w:t>2.5.4 Termos de Licença Aplicáveis</w:t>
      </w:r>
    </w:p>
    <w:p w:rsidR="00060C7B" w:rsidRDefault="00F67986">
      <w:pPr>
        <w:pStyle w:val="ProductList-BodyIndented"/>
      </w:pPr>
      <w:r>
        <w:t>Além dos termos da Entrada do Produto Microsoft 365, as SLs de Usuário do Microsoft 365 A3 e A5 são regidas pelos Termos de Licença aplicáveis ao Office 365 Enterprise A3/A5, Enterprise Mobility + Security E3/E5 e Windows 10 Education E3/E5 Por Usuário.</w:t>
      </w:r>
    </w:p>
    <w:p w:rsidR="00060C7B" w:rsidRDefault="00060C7B">
      <w:pPr>
        <w:pStyle w:val="ProductList-BodyIndented"/>
      </w:pPr>
    </w:p>
    <w:p w:rsidR="00060C7B" w:rsidRDefault="00F67986">
      <w:pPr>
        <w:pStyle w:val="ProductList-ClauseHeading"/>
        <w:outlineLvl w:val="3"/>
      </w:pPr>
      <w:r>
        <w:t>2.6 Serviço de Nuvem da Comunidade do Governo dos Estados Unidos</w:t>
      </w:r>
    </w:p>
    <w:p w:rsidR="00060C7B" w:rsidRDefault="00F67986">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236" w:name="_Sec657"/>
      <w:r>
        <w:t>Mobilidade Corporativa + Segurança</w:t>
      </w:r>
      <w:bookmarkEnd w:id="236"/>
      <w:r>
        <w:fldChar w:fldCharType="begin"/>
      </w:r>
      <w:r>
        <w:instrText xml:space="preserve"> TC "</w:instrText>
      </w:r>
      <w:bookmarkStart w:id="237" w:name="_Toc504918680"/>
      <w:r>
        <w:instrText>Mobilidade Corporativa + Segurança</w:instrText>
      </w:r>
      <w:bookmarkEnd w:id="237"/>
      <w:r>
        <w:instrText>" \l 2</w:instrText>
      </w:r>
      <w:r>
        <w:fldChar w:fldCharType="end"/>
      </w:r>
    </w:p>
    <w:p w:rsidR="00060C7B" w:rsidRDefault="00F67986">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ClauseHeading"/>
        <w:outlineLvl w:val="3"/>
      </w:pP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04918681"/>
      <w:r>
        <w:instrText>Serviços do Microsoft Dynamics 365</w:instrText>
      </w:r>
      <w:bookmarkEnd w:id="241"/>
      <w:r>
        <w:instrText>" \l 2</w:instrText>
      </w:r>
      <w:r>
        <w:fldChar w:fldCharType="end"/>
      </w:r>
    </w:p>
    <w:p w:rsidR="00060C7B" w:rsidRDefault="00F67986">
      <w:pPr>
        <w:pStyle w:val="ProductList-Offering1SubSection"/>
        <w:outlineLvl w:val="2"/>
      </w:pPr>
      <w:bookmarkStart w:id="242" w:name="_Sec1152"/>
      <w:r>
        <w:t>1. Disponibilidade do Produto</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19"/>
        <w:gridCol w:w="3657"/>
        <w:gridCol w:w="3640"/>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3"/>
      </w:pPr>
      <w:r>
        <w:t>2.1 Unified Service Desk (USD)</w:t>
      </w:r>
    </w:p>
    <w:p w:rsidR="00060C7B" w:rsidRDefault="00F67986">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060C7B" w:rsidRDefault="00060C7B">
      <w:pPr>
        <w:pStyle w:val="ProductList-Body"/>
      </w:pPr>
    </w:p>
    <w:p w:rsidR="00060C7B" w:rsidRDefault="00F67986">
      <w:pPr>
        <w:pStyle w:val="ProductList-ClauseHeading"/>
        <w:outlineLvl w:val="3"/>
      </w:pPr>
      <w:r>
        <w:t>2.2 Microsoft Dynamics CustomerSource</w:t>
      </w:r>
    </w:p>
    <w:p w:rsidR="00060C7B" w:rsidRDefault="00F67986">
      <w:pPr>
        <w:pStyle w:val="ProductList-Body"/>
      </w:pPr>
      <w:r>
        <w:t xml:space="preserve">Os Clientes com assinaturas ativas de Serviços do Microsoft Dynamics 365 podem acessar e usar o CustomerSource. </w:t>
      </w:r>
    </w:p>
    <w:p w:rsidR="00060C7B" w:rsidRDefault="00060C7B">
      <w:pPr>
        <w:pStyle w:val="ProductList-Body"/>
      </w:pPr>
    </w:p>
    <w:p w:rsidR="00060C7B" w:rsidRDefault="00F67986">
      <w:pPr>
        <w:pStyle w:val="ProductList-ClauseHeading"/>
        <w:outlineLvl w:val="3"/>
      </w:pPr>
      <w:r>
        <w:t>2.3 Elegibilidade para Ofertas Qualificadas</w:t>
      </w:r>
    </w:p>
    <w:p w:rsidR="00060C7B" w:rsidRDefault="00F67986">
      <w:pPr>
        <w:pStyle w:val="ProductList-Body"/>
      </w:pPr>
      <w:r>
        <w:t>Os Clientes sujeitos a um contrato ativo, que adquiriram, antes de 1º de novembro de 2016, uma assinatura dos Serviços Online, o Software Assurance ou o Plano de Melhoria do Microsoft Dynamics para os Produtos Qualificados na tabela abaixo, poderão adquirir a Oferta Qualificada Correspondente dos Serviços Online do Microsoft Dynamics 365 até 1º de novembro de 2019. Os clientes de Licenciamento por Volume e da Lista de Preços do Dynamics (DPL) estarão elegíveis para esta oferta ao licenciarem o serviço de assinatura em um programa de licenciamento diferente do programa em que o Produto Qualificado foi licenciado.</w:t>
      </w:r>
    </w:p>
    <w:tbl>
      <w:tblPr>
        <w:tblStyle w:val="PURTable"/>
        <w:tblW w:w="0" w:type="dxa"/>
        <w:tblLook w:val="04A0" w:firstRow="1" w:lastRow="0" w:firstColumn="1" w:lastColumn="0" w:noHBand="0" w:noVBand="1"/>
      </w:tblPr>
      <w:tblGrid>
        <w:gridCol w:w="5396"/>
        <w:gridCol w:w="5520"/>
      </w:tblGrid>
      <w:tr w:rsidR="00060C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60C7B" w:rsidRDefault="00F67986">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60C7B" w:rsidRDefault="00F67986">
            <w:pPr>
              <w:pStyle w:val="ProductList-TableBody"/>
            </w:pPr>
            <w:r>
              <w:rPr>
                <w:color w:val="FFFFFF"/>
              </w:rPr>
              <w:t>Oferta Qualificada Correspondente dos Serviços Online do Microsoft Dynamics 365</w:t>
            </w:r>
          </w:p>
        </w:tc>
      </w:tr>
      <w:tr w:rsidR="00060C7B">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Dynamics 365 - Oferta Qualificada da Enterprise Edition</w:t>
            </w:r>
            <w:r>
              <w:br/>
            </w:r>
          </w:p>
        </w:tc>
      </w:tr>
      <w:tr w:rsidR="00060C7B">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Dynamics 365, Oferta Qualificada da Enterprise Edition de SA*</w:t>
            </w:r>
            <w:r>
              <w:br/>
              <w:t>Microsoft Dynamics 365, Complemento da Oferta Qualificada da Enterprise Edition*</w:t>
            </w:r>
          </w:p>
        </w:tc>
      </w:tr>
      <w:tr w:rsidR="00060C7B">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br/>
              <w:t>Microsoft Dynamics 365, Oferta Qualificada da Business Edition de SA*</w:t>
            </w:r>
            <w:r>
              <w:br/>
              <w:t>Microsoft Dynamics 365, Complemento da Oferta Qualificada da Business Edition*</w:t>
            </w:r>
          </w:p>
        </w:tc>
      </w:tr>
    </w:tbl>
    <w:p w:rsidR="00060C7B" w:rsidRDefault="00F67986">
      <w:pPr>
        <w:pStyle w:val="ProductList-Body"/>
      </w:pPr>
      <w:r>
        <w:rPr>
          <w:i/>
        </w:rPr>
        <w:t xml:space="preserve">*As licenças qualificadas e SLs de Usuário do SA e SLs de Usuário complementares correspondentes estão listadas nas seções 2.1 e 2.2 acima. </w:t>
      </w:r>
    </w:p>
    <w:p w:rsidR="00060C7B" w:rsidRDefault="00060C7B">
      <w:pPr>
        <w:pStyle w:val="ProductList-Body"/>
      </w:pPr>
    </w:p>
    <w:p w:rsidR="00060C7B" w:rsidRDefault="00F67986">
      <w:pPr>
        <w:pStyle w:val="ProductList-ClauseHeading"/>
        <w:outlineLvl w:val="3"/>
      </w:pPr>
      <w:r>
        <w:t>2.4 Microsoft Dynamics Marketing e Parature</w:t>
      </w:r>
    </w:p>
    <w:p w:rsidR="00060C7B" w:rsidRDefault="00F67986">
      <w:pPr>
        <w:pStyle w:val="ProductList-Body"/>
      </w:pPr>
      <w:r>
        <w:t>Os Clientes dos Contratos Enterprise e Enterprise Subscription que adquiriram licenças do Microsoft Dynamics Marketing ou Parature antes de 1º de novembro de 2016 sob um Registro atual poderão renovar suas assinaturas em qualquer Registro subsequente assinado antes de 15 de maio de 2018. Não obstante qualquer disposição em contrário no contrato de licenciamento por volume, os Clientes com assinaturas ativas poderão continuar a usar os serviços do Microsoft Dynamics Marketing e/ou do Parature de acordo com os termos de seu contrato até 15 de maio de 2018, ocasião em que todos os direitos de uso dos Produtos do Microsoft Dynamics Marketing e do Parature cessarão.</w:t>
      </w:r>
    </w:p>
    <w:p w:rsidR="00060C7B" w:rsidRDefault="00060C7B">
      <w:pPr>
        <w:pStyle w:val="ProductList-Body"/>
      </w:pPr>
    </w:p>
    <w:p w:rsidR="00060C7B" w:rsidRDefault="00F67986">
      <w:pPr>
        <w:pStyle w:val="ProductList-ClauseHeading"/>
        <w:outlineLvl w:val="3"/>
      </w:pPr>
      <w:r>
        <w:t>2.5 Plano do Microsoft Dynamics 365, Enterprise Edition para o Governo</w:t>
      </w:r>
    </w:p>
    <w:p w:rsidR="00060C7B" w:rsidRDefault="00F67986">
      <w:pPr>
        <w:pStyle w:val="ProductList-Body"/>
      </w:pPr>
      <w:r>
        <w:t>O Plano de Operações Unificadas do Microsoft Dynamics 365, Microsoft Dynamics 365 para Varejo e Microsoft Dynamics 365 para Talento não estão disponíveis no Plano do Microsoft 365, Enterprise Edition para o Governo.</w:t>
      </w:r>
    </w:p>
    <w:p w:rsidR="00060C7B" w:rsidRDefault="00060C7B">
      <w:pPr>
        <w:pStyle w:val="ProductList-Body"/>
      </w:pPr>
    </w:p>
    <w:p w:rsidR="00060C7B" w:rsidRDefault="00F67986">
      <w:pPr>
        <w:pStyle w:val="ProductList-ClauseHeading"/>
        <w:outlineLvl w:val="3"/>
      </w:pPr>
      <w:r>
        <w:t>2.6 Plano de Engajamento de Clientes do Microsoft Dynamics 365 e Aplicativos de Engajamento de Clientes, Enterprise Edition para Government e Academic</w:t>
      </w:r>
    </w:p>
    <w:p w:rsidR="00060C7B" w:rsidRDefault="00F67986">
      <w:pPr>
        <w:pStyle w:val="ProductList-Body"/>
      </w:pPr>
      <w:r>
        <w:t xml:space="preserve">O Plano de Engajamento de Clientes do Microsoft Dynamics 365, Enterprise Edition e seus serviços individuais, conforme definido no Anexo 2 – Pacotes de Licença de Assinatura do documento </w:t>
      </w:r>
      <w:hyperlink r:id="rId125">
        <w:r>
          <w:rPr>
            <w:color w:val="00467F"/>
            <w:u w:val="single"/>
          </w:rPr>
          <w:t>Termos dos Serviços Online</w:t>
        </w:r>
      </w:hyperlink>
      <w:r>
        <w:t xml:space="preserve"> estão disponíveis para Government e Academic nos programas de Licença Open, Open Value e Open Value Subscription.</w:t>
      </w:r>
    </w:p>
    <w:p w:rsidR="00060C7B" w:rsidRDefault="00060C7B">
      <w:pPr>
        <w:pStyle w:val="ProductList-Body"/>
      </w:pPr>
    </w:p>
    <w:p w:rsidR="00060C7B" w:rsidRDefault="00F67986">
      <w:pPr>
        <w:pStyle w:val="ProductList-ClauseHeading"/>
        <w:outlineLvl w:val="3"/>
      </w:pPr>
      <w:r>
        <w:t>2.7 Edições incorporadas dos Serviços do Microsoft Dynamics 365</w:t>
      </w:r>
    </w:p>
    <w:p w:rsidR="00060C7B" w:rsidRDefault="00F67986">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060C7B" w:rsidRDefault="00060C7B">
      <w:pPr>
        <w:pStyle w:val="ProductList-Body"/>
      </w:pPr>
    </w:p>
    <w:p w:rsidR="00060C7B" w:rsidRDefault="00F67986">
      <w:pPr>
        <w:pStyle w:val="ProductList-ClauseHeading"/>
        <w:outlineLvl w:val="3"/>
      </w:pPr>
      <w:r>
        <w:t>2.8 Pré-requisitos para SLs do Dynamics 365 para Membros da Equipe</w:t>
      </w:r>
    </w:p>
    <w:p w:rsidR="00060C7B" w:rsidRDefault="00F67986">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para Membros da Equipe.</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244" w:name="_Sec632"/>
      <w:r>
        <w:t>Serviços do Office 365</w:t>
      </w:r>
      <w:bookmarkEnd w:id="244"/>
      <w:r>
        <w:fldChar w:fldCharType="begin"/>
      </w:r>
      <w:r>
        <w:instrText xml:space="preserve"> TC "</w:instrText>
      </w:r>
      <w:bookmarkStart w:id="245" w:name="_Toc504918682"/>
      <w:r>
        <w:instrText>Serviços do Office 365</w:instrText>
      </w:r>
      <w:bookmarkEnd w:id="245"/>
      <w:r>
        <w:instrText>" \l 2</w:instrText>
      </w:r>
      <w:r>
        <w:fldChar w:fldCharType="end"/>
      </w:r>
    </w:p>
    <w:p w:rsidR="00060C7B" w:rsidRDefault="00F67986">
      <w:pPr>
        <w:pStyle w:val="ProductList-Offering2HeadingNoBorder"/>
        <w:outlineLvl w:val="2"/>
      </w:pPr>
      <w:bookmarkStart w:id="246" w:name="_Sec633"/>
      <w:r>
        <w:t>Aplicativos do Office 365</w:t>
      </w:r>
      <w:bookmarkEnd w:id="246"/>
      <w:r>
        <w:fldChar w:fldCharType="begin"/>
      </w:r>
      <w:r>
        <w:instrText xml:space="preserve"> TC "</w:instrText>
      </w:r>
      <w:bookmarkStart w:id="247" w:name="_Toc504918683"/>
      <w:r>
        <w:instrText>Aplicativos do Office 365</w:instrText>
      </w:r>
      <w:bookmarkEnd w:id="247"/>
      <w:r>
        <w:instrText>" \l 3</w:instrText>
      </w:r>
      <w:r>
        <w:fldChar w:fldCharType="end"/>
      </w:r>
    </w:p>
    <w:p w:rsidR="00060C7B" w:rsidRDefault="00F67986">
      <w:pPr>
        <w:pStyle w:val="ProductList-Offering1SubSection"/>
        <w:outlineLvl w:val="3"/>
      </w:pPr>
      <w:bookmarkStart w:id="248" w:name="_Sec719"/>
      <w:r>
        <w:t>1. Disponibilidade do Produto</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34"/>
        <w:gridCol w:w="3629"/>
        <w:gridCol w:w="36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Qualificação de Mídia para Office 365 Pro Plus com Direitos do Windows To Go</w:t>
      </w:r>
    </w:p>
    <w:p w:rsidR="00060C7B" w:rsidRDefault="00F67986">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060C7B" w:rsidRDefault="00060C7B">
      <w:pPr>
        <w:pStyle w:val="ProductList-Body"/>
      </w:pPr>
    </w:p>
    <w:p w:rsidR="00060C7B" w:rsidRDefault="00F67986">
      <w:pPr>
        <w:pStyle w:val="ProductList-ClauseHeading"/>
        <w:outlineLvl w:val="4"/>
      </w:pPr>
      <w:r>
        <w:t>2.2 Office Multi Language Pack</w:t>
      </w:r>
    </w:p>
    <w:p w:rsidR="00060C7B" w:rsidRDefault="00F67986">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060C7B" w:rsidRDefault="00060C7B">
      <w:pPr>
        <w:pStyle w:val="ProductList-Body"/>
      </w:pPr>
    </w:p>
    <w:p w:rsidR="00060C7B" w:rsidRDefault="00F67986">
      <w:pPr>
        <w:pStyle w:val="ProductList-ClauseHeading"/>
        <w:outlineLvl w:val="4"/>
      </w:pPr>
      <w:r>
        <w:t>2.3 Office Online</w:t>
      </w:r>
    </w:p>
    <w:p w:rsidR="00060C7B" w:rsidRDefault="00F67986">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060C7B" w:rsidRDefault="00060C7B">
      <w:pPr>
        <w:pStyle w:val="ProductList-Body"/>
      </w:pPr>
    </w:p>
    <w:p w:rsidR="00060C7B" w:rsidRDefault="00F67986">
      <w:pPr>
        <w:pStyle w:val="ProductList-ClauseHeading"/>
        <w:outlineLvl w:val="4"/>
      </w:pPr>
      <w:r>
        <w:t>2.4 Período de Migração do Open Value Subscription</w:t>
      </w:r>
    </w:p>
    <w:p w:rsidR="00060C7B" w:rsidRDefault="00F67986">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060C7B" w:rsidRDefault="00060C7B">
      <w:pPr>
        <w:pStyle w:val="ProductList-Body"/>
      </w:pPr>
    </w:p>
    <w:p w:rsidR="00060C7B" w:rsidRDefault="00F67986">
      <w:pPr>
        <w:pStyle w:val="ProductList-ClauseHeading"/>
        <w:outlineLvl w:val="4"/>
      </w:pPr>
      <w:r>
        <w:t>2.5 Direitos de Implantação para o Visio Professional 2016</w:t>
      </w:r>
    </w:p>
    <w:p w:rsidR="00060C7B" w:rsidRDefault="00F67986">
      <w:pPr>
        <w:pStyle w:val="ProductList-Body"/>
      </w:pPr>
      <w:r>
        <w:t>Cada usuário do Office 2016 ou cada usuário licenciado para instalar o Office Professional Plus na seção SL de Usuário do Microsoft 365 de SA com uma assinatura do Visio Online Plano 2 poderá instalar e usar uma única cópia do software Visio Professional 2016 no dispositivo no qual o Office 2016 está instalado.</w:t>
      </w:r>
    </w:p>
    <w:p w:rsidR="00060C7B" w:rsidRDefault="00060C7B">
      <w:pPr>
        <w:pStyle w:val="ProductList-Body"/>
      </w:pPr>
    </w:p>
    <w:p w:rsidR="00060C7B" w:rsidRDefault="00F67986">
      <w:pPr>
        <w:pStyle w:val="ProductList-ClauseHeading"/>
        <w:outlineLvl w:val="4"/>
      </w:pPr>
      <w:r>
        <w:t>2.6 Programas Acadêmicos</w:t>
      </w:r>
    </w:p>
    <w:p w:rsidR="00060C7B" w:rsidRDefault="00F67986">
      <w:pPr>
        <w:pStyle w:val="ProductList-Body"/>
      </w:pPr>
      <w:r>
        <w:t>O seguinte se aplica a clientes nos Programas Acadêmicos de Licenciamento por Volume:</w:t>
      </w:r>
    </w:p>
    <w:p w:rsidR="00060C7B" w:rsidRDefault="00F67986">
      <w:pPr>
        <w:pStyle w:val="ProductList-SubClauseHeading"/>
        <w:outlineLvl w:val="5"/>
      </w:pPr>
      <w:r>
        <w:t>2.6.1 Direitos de Uso Estendido</w:t>
      </w:r>
    </w:p>
    <w:p w:rsidR="00060C7B" w:rsidRDefault="00F67986">
      <w:pPr>
        <w:pStyle w:val="ProductList-BodyIndented"/>
      </w:pPr>
      <w:r>
        <w:rPr>
          <w:b/>
        </w:rPr>
        <w:t>2.6.1.1 Office Professional Plus</w:t>
      </w:r>
    </w:p>
    <w:p w:rsidR="00060C7B" w:rsidRDefault="00F67986">
      <w:pPr>
        <w:pStyle w:val="ProductList-BodyIndented"/>
      </w:pPr>
      <w:r>
        <w:t xml:space="preserve">As Instituições com SLs de Usuário do Office 365 ProPlus atribuídas a todo o corpo docente/funcionários ou trabalhadores do conhecimento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060C7B" w:rsidRDefault="00060C7B">
      <w:pPr>
        <w:pStyle w:val="ProductList-BodyIndented"/>
      </w:pPr>
    </w:p>
    <w:p w:rsidR="00060C7B" w:rsidRDefault="00F67986">
      <w:pPr>
        <w:pStyle w:val="ProductList-BodyIndented"/>
      </w:pPr>
      <w:r>
        <w:rPr>
          <w:b/>
        </w:rPr>
        <w:t xml:space="preserve">2.5.1.2 Office 365 ProPlus </w:t>
      </w:r>
    </w:p>
    <w:p w:rsidR="00060C7B" w:rsidRDefault="00F67986">
      <w:pPr>
        <w:pStyle w:val="ProductList-BodyIndented"/>
      </w:pPr>
      <w:r>
        <w:t xml:space="preserve">Uma vez que uma Instituição tenha licenciado o Office 365 ProPlus para todo o corpo docente/funcionários em sua Organização definida de acordo com um Contrato Open Value Subscription para Education Solutions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060C7B" w:rsidRDefault="00060C7B">
      <w:pPr>
        <w:pStyle w:val="ProductList-BodyIndented"/>
      </w:pPr>
    </w:p>
    <w:p w:rsidR="00060C7B" w:rsidRDefault="00F67986">
      <w:pPr>
        <w:pStyle w:val="ProductList-SubClauseHeading"/>
        <w:outlineLvl w:val="5"/>
      </w:pPr>
      <w:r>
        <w:t>2.6.2 Uso em Laboratório e Biblioteca</w:t>
      </w:r>
    </w:p>
    <w:p w:rsidR="00060C7B" w:rsidRDefault="00F67986">
      <w:pPr>
        <w:pStyle w:val="ProductList-BodyIndented"/>
      </w:pPr>
      <w: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060C7B" w:rsidRDefault="00060C7B">
      <w:pPr>
        <w:pStyle w:val="ProductList-BodyIndented"/>
      </w:pPr>
    </w:p>
    <w:p w:rsidR="00060C7B" w:rsidRDefault="00F67986">
      <w:pPr>
        <w:pStyle w:val="ProductList-SubClauseHeading"/>
        <w:outlineLvl w:val="5"/>
      </w:pPr>
      <w:r>
        <w:t>2.6.3 Benefício de Graduação</w:t>
      </w:r>
    </w:p>
    <w:p w:rsidR="00060C7B" w:rsidRDefault="00F67986">
      <w:pPr>
        <w:pStyle w:val="ProductList-BodyIndented"/>
      </w:pPr>
      <w:r>
        <w:t xml:space="preserve">A Instituição poderá, a qualquer momento, durante o prazo do Registro, transferir determinadas Licenças para executar o Office Professional Plus em um </w:t>
      </w:r>
      <w:r>
        <w:fldChar w:fldCharType="begin"/>
      </w:r>
      <w:r>
        <w:instrText xml:space="preserve"> AutoTextList   \s NoStyle \t "Dispositivo Qualificado de Estudante significa o Dispositivo Qualificado pertencente, alugado ou controlado por um Estudante ou pertencente, arrendado ou controlado pela Organização e cedido para uso individual e dedicado a um Estudante. " </w:instrText>
      </w:r>
      <w:r>
        <w:fldChar w:fldCharType="separate"/>
      </w:r>
      <w:r>
        <w:rPr>
          <w:color w:val="0563C1"/>
        </w:rPr>
        <w:t>Dispositivo Qualificado de Aluno</w:t>
      </w:r>
      <w:r>
        <w:fldChar w:fldCharType="end"/>
      </w:r>
      <w:r>
        <w:t xml:space="preserve"> a qualquer Graduado. A Instituição deverá fornecer a cada tal Graduado um contrato de licença no formulário fornecido pela Microsoft. Mediante a aceitação do Graduado dos termos do contrato de licença, o direito de o Graduado executar o Office Professional Plus se tornará perpétuo. A Instituição não poderá, no entanto, transferir direitos relacionados a Licenças de acesso, incluindo CALs ou Serviços Online a Graduados.</w:t>
      </w:r>
    </w:p>
    <w:p w:rsidR="00060C7B" w:rsidRDefault="00060C7B">
      <w:pPr>
        <w:pStyle w:val="ProductList-BodyIndented"/>
        <w:jc w:val="right"/>
      </w:pPr>
    </w:p>
    <w:tbl>
      <w:tblPr>
        <w:tblStyle w:val="PURTable0"/>
        <w:tblW w:w="0" w:type="dxa"/>
        <w:tblLook w:val="04A0" w:firstRow="1" w:lastRow="0" w:firstColumn="1" w:lastColumn="0" w:noHBand="0" w:noVBand="1"/>
      </w:tblPr>
      <w:tblGrid>
        <w:gridCol w:w="1055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Indented"/>
      </w:pPr>
    </w:p>
    <w:p w:rsidR="00060C7B" w:rsidRDefault="00F67986">
      <w:pPr>
        <w:pStyle w:val="ProductList-Offering2HeadingNoBorder"/>
        <w:outlineLvl w:val="2"/>
      </w:pPr>
      <w:bookmarkStart w:id="250" w:name="_Sec634"/>
      <w:r>
        <w:t>Pacotes do Office 365</w:t>
      </w:r>
      <w:bookmarkEnd w:id="250"/>
      <w:r>
        <w:fldChar w:fldCharType="begin"/>
      </w:r>
      <w:r>
        <w:instrText xml:space="preserve"> TC "</w:instrText>
      </w:r>
      <w:bookmarkStart w:id="251" w:name="_Toc504918684"/>
      <w:r>
        <w:instrText>Pacotes do Office 365</w:instrText>
      </w:r>
      <w:bookmarkEnd w:id="251"/>
      <w:r>
        <w:instrText>" \l 3</w:instrText>
      </w:r>
      <w:r>
        <w:fldChar w:fldCharType="end"/>
      </w:r>
    </w:p>
    <w:p w:rsidR="00060C7B" w:rsidRDefault="00F67986">
      <w:pPr>
        <w:pStyle w:val="ProductList-Offering1SubSection"/>
        <w:outlineLvl w:val="3"/>
      </w:pPr>
      <w:bookmarkStart w:id="252" w:name="_Sec720"/>
      <w:r>
        <w:t>1. Disponibilidade do Produto</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Office 365 Enterprise E4 sem ProPlus</w:t>
            </w:r>
            <w:r>
              <w:fldChar w:fldCharType="begin"/>
            </w:r>
            <w:r>
              <w:instrText xml:space="preserve"> XE "Complemento do Office 365 Enterprise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1"/>
        <w:gridCol w:w="3634"/>
        <w:gridCol w:w="3651"/>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Serviço de Nuvem da Comunidade do Governo dos Estados Unidos</w:t>
      </w:r>
    </w:p>
    <w:p w:rsidR="00060C7B" w:rsidRDefault="00F67986">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060C7B" w:rsidRDefault="00060C7B">
      <w:pPr>
        <w:pStyle w:val="ProductList-Body"/>
      </w:pPr>
    </w:p>
    <w:p w:rsidR="00060C7B" w:rsidRDefault="00F67986">
      <w:pPr>
        <w:pStyle w:val="ProductList-ClauseHeading"/>
        <w:outlineLvl w:val="4"/>
      </w:pPr>
      <w:r>
        <w:t>2.2 Office 365 Enterprise F1</w:t>
      </w:r>
    </w:p>
    <w:p w:rsidR="00060C7B" w:rsidRDefault="00F67986">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060C7B" w:rsidRDefault="00060C7B">
      <w:pPr>
        <w:pStyle w:val="ProductList-Body"/>
      </w:pPr>
    </w:p>
    <w:p w:rsidR="00060C7B" w:rsidRDefault="00F67986">
      <w:pPr>
        <w:pStyle w:val="ProductList-ClauseHeading"/>
        <w:outlineLvl w:val="4"/>
      </w:pPr>
      <w:r>
        <w:t>2.3 Office Multi Language Pack</w:t>
      </w:r>
    </w:p>
    <w:p w:rsidR="00060C7B" w:rsidRDefault="00F67986">
      <w:pPr>
        <w:pStyle w:val="ProductList-Body"/>
      </w:pPr>
      <w:r>
        <w:t>Os clientes com assinaturas do Office 365 Suite com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060C7B" w:rsidRDefault="00060C7B">
      <w:pPr>
        <w:pStyle w:val="ProductList-Body"/>
      </w:pPr>
    </w:p>
    <w:p w:rsidR="00060C7B" w:rsidRDefault="00F67986">
      <w:pPr>
        <w:pStyle w:val="ProductList-ClauseHeading"/>
        <w:outlineLvl w:val="4"/>
      </w:pPr>
      <w:r>
        <w:t>2.4 Resgate da Chave do Produto Office 365 Midsize Business</w:t>
      </w:r>
    </w:p>
    <w:p w:rsidR="00060C7B" w:rsidRDefault="00F67986">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060C7B" w:rsidRDefault="00060C7B">
      <w:pPr>
        <w:pStyle w:val="ProductList-Body"/>
      </w:pPr>
    </w:p>
    <w:p w:rsidR="00060C7B" w:rsidRDefault="00F67986">
      <w:pPr>
        <w:pStyle w:val="ProductList-ClauseHeading"/>
        <w:outlineLvl w:val="4"/>
      </w:pPr>
      <w:r>
        <w:t>2.5 Programas Acadêmicos</w:t>
      </w:r>
    </w:p>
    <w:p w:rsidR="00060C7B" w:rsidRDefault="00F67986">
      <w:pPr>
        <w:pStyle w:val="ProductList-Body"/>
      </w:pPr>
      <w:r>
        <w:t>O seguinte se aplica a clientes nos Programas Acadêmicos de Licenciamento por Volume.</w:t>
      </w:r>
    </w:p>
    <w:p w:rsidR="00060C7B" w:rsidRDefault="00060C7B">
      <w:pPr>
        <w:pStyle w:val="ProductList-Body"/>
      </w:pPr>
    </w:p>
    <w:p w:rsidR="00060C7B" w:rsidRDefault="00F67986">
      <w:pPr>
        <w:pStyle w:val="ProductList-SubClauseHeading"/>
        <w:outlineLvl w:val="5"/>
      </w:pPr>
      <w:r>
        <w:t>2.5.1 Aquisições de Campus e School</w:t>
      </w:r>
    </w:p>
    <w:p w:rsidR="00060C7B" w:rsidRDefault="00F67986">
      <w:pPr>
        <w:pStyle w:val="ProductList-BodyIndented"/>
      </w:pPr>
      <w:r>
        <w:t xml:space="preserve">No Contrato para Campus e School, as licenças de assinatura dos Pacotes do Office 365 A3/A5 devem ser compradas por usuário para toda a Instituição. Se as SLs de Usuário adicionais forem exigidas para acessar os Pacotes do Office 365 A3/A5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fazer pedidos de aniversário, a Instituição pode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da Instituição desde que o pedido de aniversário atenda aos requisitos mínimos para Produto da Plataforma Desktop para Educação ou Produto da Plataforma Desktop Escolar, Serviço Online Corporativo ou Oferta ao Aluno, conforme estabelecido no contrato de licenciamento por volume do Cliente.</w:t>
      </w:r>
    </w:p>
    <w:p w:rsidR="00060C7B" w:rsidRDefault="00060C7B">
      <w:pPr>
        <w:pStyle w:val="ProductList-BodyIndented"/>
      </w:pPr>
    </w:p>
    <w:p w:rsidR="00060C7B" w:rsidRDefault="00F67986">
      <w:pPr>
        <w:pStyle w:val="ProductList-SubClauseHeading"/>
        <w:outlineLvl w:val="5"/>
      </w:pPr>
      <w:r>
        <w:t>2.5.2 Direitos de Uso Estendido para Office Professional Plus</w:t>
      </w:r>
    </w:p>
    <w:p w:rsidR="00060C7B" w:rsidRDefault="00F67986">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060C7B" w:rsidRDefault="00060C7B">
      <w:pPr>
        <w:pStyle w:val="ProductList-BodyIndented"/>
      </w:pPr>
    </w:p>
    <w:p w:rsidR="00060C7B" w:rsidRDefault="00F67986">
      <w:pPr>
        <w:pStyle w:val="ProductList-SubClauseHeading"/>
        <w:outlineLvl w:val="5"/>
      </w:pPr>
      <w:r>
        <w:t>2.5.3 Uso em Laboratório e Biblioteca</w:t>
      </w:r>
    </w:p>
    <w:p w:rsidR="00060C7B" w:rsidRDefault="00F67986">
      <w:pPr>
        <w:pStyle w:val="ProductList-BodyIndented"/>
      </w:pPr>
      <w: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060C7B" w:rsidRDefault="00060C7B">
      <w:pPr>
        <w:pStyle w:val="ProductList-BodyIndented"/>
      </w:pPr>
    </w:p>
    <w:p w:rsidR="00060C7B" w:rsidRDefault="00F67986">
      <w:pPr>
        <w:pStyle w:val="ProductList-SubClauseHeading"/>
        <w:outlineLvl w:val="5"/>
      </w:pPr>
      <w:r>
        <w:t>2.5.4 Benefício de Graduação</w:t>
      </w:r>
    </w:p>
    <w:p w:rsidR="00060C7B" w:rsidRDefault="00F67986">
      <w:pPr>
        <w:pStyle w:val="ProductList-BodyIndented"/>
      </w:pPr>
      <w:r>
        <w:t xml:space="preserve">A Instituição poderá, a qualquer momento, durante o prazo do Registro, transferir determinadas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executar o Office Professional Plus em um </w:t>
      </w:r>
      <w:r>
        <w:fldChar w:fldCharType="begin"/>
      </w:r>
      <w:r>
        <w:instrText xml:space="preserve"> AutoTextList   \s NoStyle \t "Dispositivo Qualificado de Estudante significa o Dispositivo Qualificado pertencente, alugado ou controlado por um Estudante ou pertencente, arrendado ou controlado pela Organização e cedido para uso individual e dedicado a um Estudante. " </w:instrText>
      </w:r>
      <w:r>
        <w:fldChar w:fldCharType="separate"/>
      </w:r>
      <w:r>
        <w:rPr>
          <w:color w:val="0563C1"/>
        </w:rPr>
        <w:t>Dispositivo Qualificado de Aluno</w:t>
      </w:r>
      <w:r>
        <w:fldChar w:fldCharType="end"/>
      </w:r>
      <w:r>
        <w:t xml:space="preserve"> a qualquer Graduado. A Instituição deverá fornecer a cada tal Graduado um contrato de licença no formulário fornecido pela Microsoft. Mediante a aceitação do Graduado dos termos do contrato de licença, o direito de o Graduado executar o Office Professional Plus se tornará perpétuo. A Instituição não poderá, no entanto, transferir direitos relacionados a Licenças de acesso, incluindo CALs ou Serviços Online a Graduados.</w:t>
      </w:r>
    </w:p>
    <w:p w:rsidR="00060C7B" w:rsidRDefault="00060C7B">
      <w:pPr>
        <w:pStyle w:val="ProductList-BodyIndented"/>
        <w:jc w:val="right"/>
      </w:pPr>
    </w:p>
    <w:tbl>
      <w:tblPr>
        <w:tblStyle w:val="PURTable0"/>
        <w:tblW w:w="0" w:type="dxa"/>
        <w:tblLook w:val="04A0" w:firstRow="1" w:lastRow="0" w:firstColumn="1" w:lastColumn="0" w:noHBand="0" w:noVBand="1"/>
      </w:tblPr>
      <w:tblGrid>
        <w:gridCol w:w="1055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Indented"/>
      </w:pPr>
    </w:p>
    <w:p w:rsidR="00060C7B" w:rsidRDefault="00F67986">
      <w:pPr>
        <w:pStyle w:val="ProductList-Offering2HeadingNoBorder"/>
        <w:outlineLvl w:val="2"/>
      </w:pPr>
      <w:bookmarkStart w:id="254" w:name="_Sec918"/>
      <w:r>
        <w:t>Segurança do Aplicativo em Nuvem do Office 365</w:t>
      </w:r>
      <w:bookmarkEnd w:id="254"/>
      <w:r>
        <w:fldChar w:fldCharType="begin"/>
      </w:r>
      <w:r>
        <w:instrText xml:space="preserve"> TC "</w:instrText>
      </w:r>
      <w:bookmarkStart w:id="255" w:name="_Toc504918685"/>
      <w:r>
        <w:instrText>Segurança do Aplicativo em Nuvem do Office 365</w:instrText>
      </w:r>
      <w:bookmarkEnd w:id="255"/>
      <w:r>
        <w:instrText>" \l 3</w:instrText>
      </w:r>
      <w:r>
        <w:fldChar w:fldCharType="end"/>
      </w:r>
    </w:p>
    <w:p w:rsidR="00060C7B" w:rsidRDefault="00F67986">
      <w:pPr>
        <w:pStyle w:val="ProductList-Offering1SubSection"/>
        <w:outlineLvl w:val="3"/>
      </w:pPr>
      <w:bookmarkStart w:id="256" w:name="_Sec919"/>
      <w:r>
        <w:t>1. Disponibilidade do Produto</w:t>
      </w:r>
      <w:bookmarkEnd w:id="256"/>
    </w:p>
    <w:tbl>
      <w:tblPr>
        <w:tblStyle w:val="PURTable"/>
        <w:tblW w:w="0" w:type="dxa"/>
        <w:tblLook w:val="04A0" w:firstRow="1" w:lastRow="0" w:firstColumn="1" w:lastColumn="0" w:noHBand="0" w:noVBand="1"/>
      </w:tblPr>
      <w:tblGrid>
        <w:gridCol w:w="4220"/>
        <w:gridCol w:w="713"/>
        <w:gridCol w:w="697"/>
        <w:gridCol w:w="808"/>
        <w:gridCol w:w="712"/>
        <w:gridCol w:w="728"/>
        <w:gridCol w:w="829"/>
        <w:gridCol w:w="705"/>
        <w:gridCol w:w="701"/>
        <w:gridCol w:w="803"/>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none" w:sz="4" w:space="0" w:color="A5A5A5"/>
              <w:right w:val="none" w:sz="4" w:space="0" w:color="6E6E6E"/>
            </w:tcBorders>
          </w:tcPr>
          <w:p w:rsidR="00060C7B" w:rsidRDefault="00F67986">
            <w:pPr>
              <w:pStyle w:val="ProductList-TableBody"/>
            </w:pPr>
            <w:r>
              <w:rPr>
                <w:color w:val="000000"/>
              </w:rPr>
              <w:t>Segurança do Aplicativo em Nuvem do Office 365</w:t>
            </w:r>
            <w:r>
              <w:fldChar w:fldCharType="begin"/>
            </w:r>
            <w:r>
              <w:instrText xml:space="preserve"> XE "Segurança do Aplicativo em Nuvem do Office 365"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2"/>
        <w:gridCol w:w="3637"/>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8686"/>
      <w:r>
        <w:instrText>Microsoft MyAnalytics</w:instrText>
      </w:r>
      <w:bookmarkEnd w:id="259"/>
      <w:r>
        <w:instrText>" \l 3</w:instrText>
      </w:r>
      <w:r>
        <w:fldChar w:fldCharType="end"/>
      </w:r>
    </w:p>
    <w:p w:rsidR="00060C7B" w:rsidRDefault="00F67986">
      <w:pPr>
        <w:pStyle w:val="ProductList-Offering1SubSection"/>
        <w:outlineLvl w:val="3"/>
      </w:pPr>
      <w:bookmarkStart w:id="260" w:name="_Sec878"/>
      <w:r>
        <w:t>1. Disponibilidade do Produto</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61" w:name="_Sec879"/>
      <w:r>
        <w:t>2.Condições do Produto</w:t>
      </w:r>
      <w:bookmarkEnd w:id="261"/>
    </w:p>
    <w:tbl>
      <w:tblPr>
        <w:tblStyle w:val="PURTable"/>
        <w:tblW w:w="0" w:type="dxa"/>
        <w:tblLook w:val="04A0" w:firstRow="1" w:lastRow="0" w:firstColumn="1" w:lastColumn="0" w:noHBand="0" w:noVBand="1"/>
      </w:tblPr>
      <w:tblGrid>
        <w:gridCol w:w="3652"/>
        <w:gridCol w:w="3642"/>
        <w:gridCol w:w="362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8687"/>
      <w:r>
        <w:instrText>Office 365 Advanced Compliance</w:instrText>
      </w:r>
      <w:bookmarkEnd w:id="263"/>
      <w:r>
        <w:instrText>" \l 3</w:instrText>
      </w:r>
      <w:r>
        <w:fldChar w:fldCharType="end"/>
      </w:r>
    </w:p>
    <w:p w:rsidR="00060C7B" w:rsidRDefault="00F67986">
      <w:pPr>
        <w:pStyle w:val="ProductList-Offering1SubSection"/>
        <w:outlineLvl w:val="3"/>
      </w:pPr>
      <w:bookmarkStart w:id="264" w:name="_Sec881"/>
      <w:r>
        <w:t>1. Disponibilidade do Produto</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65" w:name="_Sec882"/>
      <w:r>
        <w:t>2.Condições do Produto</w:t>
      </w:r>
      <w:bookmarkEnd w:id="265"/>
    </w:p>
    <w:tbl>
      <w:tblPr>
        <w:tblStyle w:val="PURTable"/>
        <w:tblW w:w="0" w:type="dxa"/>
        <w:tblLook w:val="04A0" w:firstRow="1" w:lastRow="0" w:firstColumn="1" w:lastColumn="0" w:noHBand="0" w:noVBand="1"/>
      </w:tblPr>
      <w:tblGrid>
        <w:gridCol w:w="3652"/>
        <w:gridCol w:w="3642"/>
        <w:gridCol w:w="362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66" w:name="_Sec665"/>
      <w:r>
        <w:t>Exchange Online</w:t>
      </w:r>
      <w:bookmarkEnd w:id="266"/>
      <w:r>
        <w:fldChar w:fldCharType="begin"/>
      </w:r>
      <w:r>
        <w:instrText xml:space="preserve"> TC "</w:instrText>
      </w:r>
      <w:bookmarkStart w:id="267" w:name="_Toc504918688"/>
      <w:r>
        <w:instrText>Exchange Online</w:instrText>
      </w:r>
      <w:bookmarkEnd w:id="267"/>
      <w:r>
        <w:instrText>" \l 3</w:instrText>
      </w:r>
      <w:r>
        <w:fldChar w:fldCharType="end"/>
      </w:r>
    </w:p>
    <w:p w:rsidR="00060C7B" w:rsidRDefault="00F67986">
      <w:pPr>
        <w:pStyle w:val="ProductList-Offering1SubSection"/>
        <w:outlineLvl w:val="3"/>
      </w:pPr>
      <w:bookmarkStart w:id="268" w:name="_Sec721"/>
      <w:r>
        <w:t>1. Disponibilidade do Produto</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47"/>
        <w:gridCol w:w="3622"/>
        <w:gridCol w:w="364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2">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Exchange Online Archiving para Exchange Server</w:t>
      </w:r>
    </w:p>
    <w:p w:rsidR="00060C7B" w:rsidRDefault="00F67986">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060C7B" w:rsidRDefault="00060C7B">
      <w:pPr>
        <w:pStyle w:val="ProductList-Body"/>
      </w:pPr>
    </w:p>
    <w:p w:rsidR="00060C7B" w:rsidRDefault="00F67986">
      <w:pPr>
        <w:pStyle w:val="ProductList-ClauseHeading"/>
        <w:outlineLvl w:val="4"/>
      </w:pPr>
      <w:r>
        <w:t>2.2 Arquivamento do Exchange Online para Exchange Server A</w:t>
      </w:r>
    </w:p>
    <w:p w:rsidR="00060C7B" w:rsidRDefault="00F67986">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70" w:name="_Sec666"/>
      <w:r>
        <w:t>OneDrive para Business</w:t>
      </w:r>
      <w:bookmarkEnd w:id="270"/>
      <w:r>
        <w:fldChar w:fldCharType="begin"/>
      </w:r>
      <w:r>
        <w:instrText xml:space="preserve"> TC "</w:instrText>
      </w:r>
      <w:bookmarkStart w:id="271" w:name="_Toc504918689"/>
      <w:r>
        <w:instrText>OneDrive para Business</w:instrText>
      </w:r>
      <w:bookmarkEnd w:id="271"/>
      <w:r>
        <w:instrText>" \l 3</w:instrText>
      </w:r>
      <w:r>
        <w:fldChar w:fldCharType="end"/>
      </w:r>
    </w:p>
    <w:p w:rsidR="00060C7B" w:rsidRDefault="00F67986">
      <w:pPr>
        <w:pStyle w:val="ProductList-Offering1SubSection"/>
        <w:outlineLvl w:val="3"/>
      </w:pPr>
      <w:bookmarkStart w:id="272" w:name="_Sec722"/>
      <w:r>
        <w:t>1. Disponibilidade do Produto</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7F7F7F"/>
              <w:right w:val="none" w:sz="4" w:space="0" w:color="6E6E6E"/>
            </w:tcBorders>
          </w:tcPr>
          <w:p w:rsidR="00060C7B" w:rsidRDefault="00F67986">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7F7F7F"/>
              <w:left w:val="none" w:sz="4" w:space="0" w:color="6E6E6E"/>
              <w:bottom w:val="none" w:sz="4" w:space="0" w:color="BFBFBF"/>
              <w:right w:val="none" w:sz="4" w:space="0" w:color="6E6E6E"/>
            </w:tcBorders>
          </w:tcPr>
          <w:p w:rsidR="00060C7B" w:rsidRDefault="00F67986">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73" w:name="_Sec777"/>
      <w:r>
        <w:t>2.Condições do Produto</w:t>
      </w:r>
      <w:bookmarkEnd w:id="273"/>
    </w:p>
    <w:tbl>
      <w:tblPr>
        <w:tblStyle w:val="PURTable"/>
        <w:tblW w:w="0" w:type="dxa"/>
        <w:tblLook w:val="04A0" w:firstRow="1" w:lastRow="0" w:firstColumn="1" w:lastColumn="0" w:noHBand="0" w:noVBand="1"/>
      </w:tblPr>
      <w:tblGrid>
        <w:gridCol w:w="3636"/>
        <w:gridCol w:w="3647"/>
        <w:gridCol w:w="363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74" w:name="_Sec667"/>
      <w:r>
        <w:t>Project Online</w:t>
      </w:r>
      <w:bookmarkEnd w:id="274"/>
      <w:r>
        <w:fldChar w:fldCharType="begin"/>
      </w:r>
      <w:r>
        <w:instrText xml:space="preserve"> TC "</w:instrText>
      </w:r>
      <w:bookmarkStart w:id="275" w:name="_Toc504918690"/>
      <w:r>
        <w:instrText>Project Online</w:instrText>
      </w:r>
      <w:bookmarkEnd w:id="275"/>
      <w:r>
        <w:instrText>" \l 3</w:instrText>
      </w:r>
      <w:r>
        <w:fldChar w:fldCharType="end"/>
      </w:r>
    </w:p>
    <w:p w:rsidR="00060C7B" w:rsidRDefault="00F67986">
      <w:pPr>
        <w:pStyle w:val="ProductList-Offering1SubSection"/>
        <w:outlineLvl w:val="3"/>
      </w:pPr>
      <w:bookmarkStart w:id="276" w:name="_Sec723"/>
      <w:r>
        <w:t>1. Disponibilidade do Produto</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34"/>
        <w:gridCol w:w="3629"/>
        <w:gridCol w:w="36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jc w:val="right"/>
      </w:pPr>
    </w:p>
    <w:p w:rsidR="00060C7B" w:rsidRDefault="00F67986">
      <w:pPr>
        <w:pStyle w:val="ProductList-ClauseHeading"/>
        <w:outlineLvl w:val="4"/>
      </w:pPr>
      <w:r>
        <w:t>2.1 Office Multi Language Pack</w:t>
      </w:r>
    </w:p>
    <w:p w:rsidR="00060C7B" w:rsidRDefault="00F67986">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060C7B" w:rsidRDefault="00060C7B">
      <w:pPr>
        <w:pStyle w:val="ProductList-Body"/>
      </w:pPr>
    </w:p>
    <w:p w:rsidR="00060C7B" w:rsidRDefault="00F67986">
      <w:pPr>
        <w:pStyle w:val="ProductList-ClauseHeading"/>
        <w:outlineLvl w:val="4"/>
      </w:pPr>
      <w:r>
        <w:t>2.2 Direitos de Implantação para o Project Professional 2016</w:t>
      </w:r>
    </w:p>
    <w:p w:rsidR="00060C7B" w:rsidRDefault="00F67986">
      <w:pPr>
        <w:pStyle w:val="ProductList-Body"/>
      </w:pPr>
      <w:r>
        <w:t>Cada usuário do Office 2016 ou cada usuário licenciado para instalar o Office Professional Plus na seção SL de Usuário do Microsoft 365 de SA com uma assinatura do Project Online Professional ou Project Online Premium poderá instalar e usar uma única cópia do software Project Professional 2016 no dispositivo no qual o Office está instalado.</w:t>
      </w:r>
    </w:p>
    <w:p w:rsidR="00060C7B" w:rsidRDefault="00060C7B">
      <w:pPr>
        <w:pStyle w:val="ProductList-Body"/>
      </w:pPr>
    </w:p>
    <w:p w:rsidR="00060C7B" w:rsidRDefault="00F67986">
      <w:pPr>
        <w:pStyle w:val="ProductList-ClauseHeading"/>
        <w:outlineLvl w:val="4"/>
      </w:pPr>
      <w:r>
        <w:t>2.3 Resgate de Chave do Produto Project Online e Project Pro para Office 365</w:t>
      </w:r>
    </w:p>
    <w:p w:rsidR="00060C7B" w:rsidRDefault="00F67986">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78" w:name="_Sec668"/>
      <w:r>
        <w:t>SharePoint Online</w:t>
      </w:r>
      <w:bookmarkEnd w:id="278"/>
      <w:r>
        <w:fldChar w:fldCharType="begin"/>
      </w:r>
      <w:r>
        <w:instrText xml:space="preserve"> TC "</w:instrText>
      </w:r>
      <w:bookmarkStart w:id="279" w:name="_Toc504918691"/>
      <w:r>
        <w:instrText>SharePoint Online</w:instrText>
      </w:r>
      <w:bookmarkEnd w:id="279"/>
      <w:r>
        <w:instrText>" \l 3</w:instrText>
      </w:r>
      <w:r>
        <w:fldChar w:fldCharType="end"/>
      </w:r>
    </w:p>
    <w:p w:rsidR="00060C7B" w:rsidRDefault="00F67986">
      <w:pPr>
        <w:pStyle w:val="ProductList-Offering1SubSection"/>
        <w:outlineLvl w:val="3"/>
      </w:pPr>
      <w:bookmarkStart w:id="280" w:name="_Sec724"/>
      <w:r>
        <w:t>1. Disponibilidade do Produto</w:t>
      </w:r>
      <w:bookmarkEnd w:id="28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7F7F7F"/>
              <w:right w:val="none" w:sz="4" w:space="0" w:color="6E6E6E"/>
            </w:tcBorders>
          </w:tcPr>
          <w:p w:rsidR="00060C7B" w:rsidRDefault="00F67986">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7F7F7F"/>
              <w:left w:val="none" w:sz="4" w:space="0" w:color="6E6E6E"/>
              <w:bottom w:val="dashed" w:sz="4" w:space="0" w:color="7F7F7F"/>
              <w:right w:val="none" w:sz="4" w:space="0" w:color="6E6E6E"/>
            </w:tcBorders>
          </w:tcPr>
          <w:p w:rsidR="00060C7B" w:rsidRDefault="00F67986">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7F7F7F"/>
              <w:left w:val="none" w:sz="4" w:space="0" w:color="6E6E6E"/>
              <w:bottom w:val="dashed" w:sz="4" w:space="0" w:color="7F7F7F"/>
              <w:right w:val="none" w:sz="4" w:space="0" w:color="6E6E6E"/>
            </w:tcBorders>
          </w:tcPr>
          <w:p w:rsidR="00060C7B" w:rsidRDefault="00F67986">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7F7F7F"/>
              <w:left w:val="none" w:sz="4" w:space="0" w:color="6E6E6E"/>
              <w:bottom w:val="none" w:sz="4" w:space="0" w:color="BFBFBF"/>
              <w:right w:val="none" w:sz="4" w:space="0" w:color="6E6E6E"/>
            </w:tcBorders>
          </w:tcPr>
          <w:p w:rsidR="00060C7B" w:rsidRDefault="00F67986">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34"/>
        <w:gridCol w:w="3629"/>
        <w:gridCol w:w="36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SharePoint Online Plano 1 com Yammer e SharePoint Online Plano 2 com Resgate de Chave do Yammer</w:t>
      </w:r>
    </w:p>
    <w:p w:rsidR="00060C7B" w:rsidRDefault="00F67986">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8692"/>
      <w:r>
        <w:instrText>Skype for Business Online</w:instrText>
      </w:r>
      <w:bookmarkEnd w:id="283"/>
      <w:r>
        <w:instrText>" \l 3</w:instrText>
      </w:r>
      <w:r>
        <w:fldChar w:fldCharType="end"/>
      </w:r>
    </w:p>
    <w:p w:rsidR="00060C7B" w:rsidRDefault="00F67986">
      <w:pPr>
        <w:pStyle w:val="ProductList-Offering1SubSection"/>
        <w:outlineLvl w:val="3"/>
      </w:pPr>
      <w:bookmarkStart w:id="284" w:name="_Sec725"/>
      <w:r>
        <w:t>1. Disponibilidade do Produto</w:t>
      </w:r>
      <w:bookmarkEnd w:id="28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A5A5A5"/>
              <w:right w:val="none" w:sz="4" w:space="0" w:color="6E6E6E"/>
            </w:tcBorders>
          </w:tcPr>
          <w:p w:rsidR="00060C7B" w:rsidRDefault="00F67986">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A5A5A5"/>
              <w:left w:val="none" w:sz="4" w:space="0" w:color="6E6E6E"/>
              <w:bottom w:val="dashed" w:sz="4" w:space="0" w:color="A5A5A5"/>
              <w:right w:val="none" w:sz="4" w:space="0" w:color="6E6E6E"/>
            </w:tcBorders>
          </w:tcPr>
          <w:p w:rsidR="00060C7B" w:rsidRDefault="00F67986">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A5A5A5"/>
              <w:left w:val="none" w:sz="4" w:space="0" w:color="6E6E6E"/>
              <w:bottom w:val="dashed" w:sz="4" w:space="0" w:color="A5A5A5"/>
              <w:right w:val="none" w:sz="4" w:space="0" w:color="6E6E6E"/>
            </w:tcBorders>
          </w:tcPr>
          <w:p w:rsidR="00060C7B" w:rsidRDefault="00F67986">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A5A5A5"/>
              <w:left w:val="none" w:sz="4" w:space="0" w:color="6E6E6E"/>
              <w:bottom w:val="dashed" w:sz="4" w:space="0" w:color="A5A5A5"/>
              <w:right w:val="none" w:sz="4" w:space="0" w:color="6E6E6E"/>
            </w:tcBorders>
          </w:tcPr>
          <w:p w:rsidR="00060C7B" w:rsidRDefault="00F67986">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A5A5A5"/>
              <w:left w:val="none" w:sz="4" w:space="0" w:color="6E6E6E"/>
              <w:bottom w:val="dashed" w:sz="4" w:space="0" w:color="A5A5A5"/>
              <w:right w:val="none" w:sz="4" w:space="0" w:color="6E6E6E"/>
            </w:tcBorders>
          </w:tcPr>
          <w:p w:rsidR="00060C7B" w:rsidRDefault="00F67986">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A5A5A5"/>
              <w:left w:val="none" w:sz="4" w:space="0" w:color="6E6E6E"/>
              <w:bottom w:val="dashed" w:sz="4" w:space="0" w:color="A5A5A5"/>
              <w:right w:val="none" w:sz="4" w:space="0" w:color="6E6E6E"/>
            </w:tcBorders>
          </w:tcPr>
          <w:p w:rsidR="00060C7B" w:rsidRDefault="00F67986">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A5A5A5"/>
              <w:left w:val="none" w:sz="4" w:space="0" w:color="6E6E6E"/>
              <w:bottom w:val="none" w:sz="4" w:space="0" w:color="A5A5A5"/>
              <w:right w:val="none" w:sz="4" w:space="0" w:color="6E6E6E"/>
            </w:tcBorders>
          </w:tcPr>
          <w:p w:rsidR="00060C7B" w:rsidRDefault="00F67986">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8"/>
        <w:gridCol w:w="3640"/>
        <w:gridCol w:w="3648"/>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Créditos de Comunicação)</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Lync para Mac 2011</w:t>
      </w:r>
    </w:p>
    <w:p w:rsidR="00060C7B" w:rsidRDefault="00F67986">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060C7B" w:rsidRDefault="00060C7B">
      <w:pPr>
        <w:pStyle w:val="ProductList-Body"/>
      </w:pPr>
    </w:p>
    <w:p w:rsidR="00060C7B" w:rsidRDefault="00F67986">
      <w:pPr>
        <w:pStyle w:val="ProductList-ClauseHeading"/>
        <w:outlineLvl w:val="4"/>
      </w:pPr>
      <w:r>
        <w:t>2.2 Créditos de Comunicação</w:t>
      </w:r>
    </w:p>
    <w:p w:rsidR="00060C7B" w:rsidRDefault="00F67986">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060C7B" w:rsidRDefault="00060C7B">
      <w:pPr>
        <w:pStyle w:val="ProductList-Body"/>
      </w:pPr>
    </w:p>
    <w:p w:rsidR="00060C7B" w:rsidRDefault="00F67986">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8693"/>
      <w:r>
        <w:instrText>Workplace Analytics</w:instrText>
      </w:r>
      <w:bookmarkEnd w:id="287"/>
      <w:r>
        <w:instrText>" \l 3</w:instrText>
      </w:r>
      <w:r>
        <w:fldChar w:fldCharType="end"/>
      </w:r>
    </w:p>
    <w:p w:rsidR="00060C7B" w:rsidRDefault="00F67986">
      <w:pPr>
        <w:pStyle w:val="ProductList-Offering1SubSection"/>
        <w:outlineLvl w:val="3"/>
      </w:pPr>
      <w:bookmarkStart w:id="288" w:name="_Sec1218"/>
      <w:r>
        <w:t>Disponibilidade do Produto</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60C7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0C7B" w:rsidRDefault="00F679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520" w:type="dxa"/>
            <w:tcBorders>
              <w:top w:val="none" w:sz="4" w:space="0" w:color="BFBFBF"/>
              <w:left w:val="none" w:sz="4" w:space="0" w:color="000000"/>
              <w:bottom w:val="none" w:sz="4" w:space="0" w:color="7F7F7F"/>
              <w:right w:val="none" w:sz="4" w:space="0" w:color="000000"/>
            </w:tcBorders>
          </w:tcPr>
          <w:p w:rsidR="00060C7B" w:rsidRDefault="00F67986">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50"/>
        <w:gridCol w:w="3640"/>
        <w:gridCol w:w="362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290" w:name="_Sec635"/>
      <w:r>
        <w:t>Outros Serviços Online</w:t>
      </w:r>
      <w:bookmarkEnd w:id="290"/>
      <w:r>
        <w:fldChar w:fldCharType="begin"/>
      </w:r>
      <w:r>
        <w:instrText xml:space="preserve"> TC "</w:instrText>
      </w:r>
      <w:bookmarkStart w:id="291" w:name="_Toc504918694"/>
      <w:r>
        <w:instrText>Outros Serviços Online</w:instrText>
      </w:r>
      <w:bookmarkEnd w:id="291"/>
      <w:r>
        <w:instrText>" \l 2</w:instrText>
      </w:r>
      <w:r>
        <w:fldChar w:fldCharType="end"/>
      </w:r>
    </w:p>
    <w:p w:rsidR="00060C7B" w:rsidRDefault="00F67986">
      <w:pPr>
        <w:pStyle w:val="ProductList-Offering2HeadingNoBorder"/>
        <w:outlineLvl w:val="2"/>
      </w:pPr>
      <w:bookmarkStart w:id="292" w:name="_Sec670"/>
      <w:r>
        <w:t>Bing Mapas</w:t>
      </w:r>
      <w:bookmarkEnd w:id="292"/>
      <w:r>
        <w:fldChar w:fldCharType="begin"/>
      </w:r>
      <w:r>
        <w:instrText xml:space="preserve"> TC "</w:instrText>
      </w:r>
      <w:bookmarkStart w:id="293" w:name="_Toc504918695"/>
      <w:r>
        <w:instrText>Bing Mapas</w:instrText>
      </w:r>
      <w:bookmarkEnd w:id="293"/>
      <w:r>
        <w:instrText>" \l 3</w:instrText>
      </w:r>
      <w:r>
        <w:fldChar w:fldCharType="end"/>
      </w:r>
    </w:p>
    <w:p w:rsidR="00060C7B" w:rsidRDefault="00F67986">
      <w:pPr>
        <w:pStyle w:val="ProductList-Offering1SubSection"/>
        <w:outlineLvl w:val="3"/>
      </w:pPr>
      <w:bookmarkStart w:id="294" w:name="_Sec726"/>
      <w:r>
        <w:t>1. Disponibilidade do Produto</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95" w:name="_Sec781"/>
      <w:r>
        <w:t>2.Condições do Produto</w:t>
      </w:r>
      <w:bookmarkEnd w:id="295"/>
    </w:p>
    <w:tbl>
      <w:tblPr>
        <w:tblStyle w:val="PURTable"/>
        <w:tblW w:w="0" w:type="dxa"/>
        <w:tblLook w:val="04A0" w:firstRow="1" w:lastRow="0" w:firstColumn="1" w:lastColumn="0" w:noHBand="0" w:noVBand="1"/>
      </w:tblPr>
      <w:tblGrid>
        <w:gridCol w:w="3638"/>
        <w:gridCol w:w="3649"/>
        <w:gridCol w:w="362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Transações Faturáveis</w:t>
      </w:r>
    </w:p>
    <w:p w:rsidR="00060C7B" w:rsidRDefault="00F67986">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296" w:name="_Sec674"/>
      <w:r>
        <w:t>Plataforma de Aplicativos Comerciais</w:t>
      </w:r>
      <w:bookmarkEnd w:id="296"/>
      <w:r>
        <w:fldChar w:fldCharType="begin"/>
      </w:r>
      <w:r>
        <w:instrText xml:space="preserve"> TC "</w:instrText>
      </w:r>
      <w:bookmarkStart w:id="297" w:name="_Toc504918696"/>
      <w:r>
        <w:instrText>Plataforma de Aplicativos Comerciais</w:instrText>
      </w:r>
      <w:bookmarkEnd w:id="297"/>
      <w:r>
        <w:instrText>" \l 3</w:instrText>
      </w:r>
      <w:r>
        <w:fldChar w:fldCharType="end"/>
      </w:r>
    </w:p>
    <w:p w:rsidR="00060C7B" w:rsidRDefault="00F67986">
      <w:pPr>
        <w:pStyle w:val="ProductList-Offering1SubSection"/>
        <w:outlineLvl w:val="3"/>
      </w:pPr>
      <w:bookmarkStart w:id="298" w:name="_Sec730"/>
      <w:r>
        <w:t>1. Disponibilidade do Produto</w:t>
      </w:r>
      <w:bookmarkEnd w:id="298"/>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2B2B2"/>
              <w:right w:val="none" w:sz="4" w:space="0" w:color="6E6E6E"/>
            </w:tcBorders>
          </w:tcPr>
          <w:p w:rsidR="00060C7B" w:rsidRDefault="00F67986">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2B2B2"/>
              <w:right w:val="none" w:sz="4" w:space="0" w:color="6E6E6E"/>
            </w:tcBorders>
          </w:tcPr>
          <w:p w:rsidR="00060C7B" w:rsidRDefault="00F6798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2B2B2"/>
              <w:left w:val="none" w:sz="4" w:space="0" w:color="6E6E6E"/>
              <w:bottom w:val="dashed" w:sz="4" w:space="0" w:color="BFBFBF"/>
              <w:right w:val="none" w:sz="4" w:space="0" w:color="6E6E6E"/>
            </w:tcBorders>
          </w:tcPr>
          <w:p w:rsidR="00060C7B" w:rsidRDefault="00F6798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Power BI Report Server - Instâncias em Execução</w:t>
      </w:r>
    </w:p>
    <w:p w:rsidR="00060C7B" w:rsidRDefault="00F67986">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060C7B" w:rsidRDefault="00060C7B">
      <w:pPr>
        <w:pStyle w:val="ProductList-Body"/>
      </w:pPr>
    </w:p>
    <w:p w:rsidR="00060C7B" w:rsidRDefault="00F67986">
      <w:pPr>
        <w:pStyle w:val="ProductList-ClauseHeading"/>
        <w:outlineLvl w:val="4"/>
      </w:pPr>
      <w:r>
        <w:t>2.2 Power BI Report Server - Compartilhamento de Conteúdo</w:t>
      </w:r>
    </w:p>
    <w:p w:rsidR="00060C7B" w:rsidRDefault="00F67986">
      <w:pPr>
        <w:pStyle w:val="ProductList-Body"/>
      </w:pPr>
      <w:r>
        <w:t xml:space="preserve">É necessária uma SL de Usuário do Power BI Pro para publicar relatórios compartilhados do Power BI usando o Power BI Report Server.  </w:t>
      </w:r>
    </w:p>
    <w:p w:rsidR="00060C7B" w:rsidRDefault="00060C7B">
      <w:pPr>
        <w:pStyle w:val="ProductList-Body"/>
      </w:pPr>
    </w:p>
    <w:p w:rsidR="00060C7B" w:rsidRDefault="00F67986">
      <w:pPr>
        <w:pStyle w:val="ProductList-ClauseHeading"/>
        <w:outlineLvl w:val="4"/>
      </w:pPr>
      <w:r>
        <w:t>2.3 Tecnologia SQL Server</w:t>
      </w:r>
    </w:p>
    <w:p w:rsidR="00060C7B" w:rsidRDefault="00F6798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8697"/>
      <w:r>
        <w:instrText>Microsoft Kaizala Pro</w:instrText>
      </w:r>
      <w:bookmarkEnd w:id="301"/>
      <w:r>
        <w:instrText>" \l 3</w:instrText>
      </w:r>
      <w:r>
        <w:fldChar w:fldCharType="end"/>
      </w:r>
    </w:p>
    <w:p w:rsidR="00060C7B" w:rsidRDefault="00F67986">
      <w:pPr>
        <w:pStyle w:val="ProductList-Offering1SubSection"/>
        <w:outlineLvl w:val="3"/>
      </w:pPr>
      <w:bookmarkStart w:id="302" w:name="_Sec1210"/>
      <w:r>
        <w:t>1. Disponibilidade do Produto</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060C7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0C7B" w:rsidRDefault="00F679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520" w:type="dxa"/>
            <w:tcBorders>
              <w:top w:val="none" w:sz="4" w:space="0" w:color="BFBFBF"/>
              <w:left w:val="none" w:sz="4" w:space="0" w:color="000000"/>
              <w:bottom w:val="none" w:sz="4" w:space="0" w:color="7F7F7F"/>
              <w:right w:val="none" w:sz="4" w:space="0" w:color="000000"/>
            </w:tcBorders>
          </w:tcPr>
          <w:p w:rsidR="00060C7B" w:rsidRDefault="00F67986">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Disponibilidade Geográfica</w:t>
      </w:r>
    </w:p>
    <w:p w:rsidR="00060C7B" w:rsidRDefault="00F67986">
      <w:pPr>
        <w:pStyle w:val="ProductList-Body"/>
      </w:pPr>
      <w:r>
        <w:t>O Kaizala está disponível somente no Brasil, na Índia, no Quênia e nas Filipinas.</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8698"/>
      <w:r>
        <w:instrText>Microsoft Cloud App Security</w:instrText>
      </w:r>
      <w:bookmarkEnd w:id="305"/>
      <w:r>
        <w:instrText>" \l 3</w:instrText>
      </w:r>
      <w:r>
        <w:fldChar w:fldCharType="end"/>
      </w:r>
    </w:p>
    <w:p w:rsidR="00060C7B" w:rsidRDefault="00F67986">
      <w:pPr>
        <w:pStyle w:val="ProductList-Offering1SubSection"/>
        <w:outlineLvl w:val="3"/>
      </w:pPr>
      <w:bookmarkStart w:id="306" w:name="_Sec1207"/>
      <w:r>
        <w:t>1. Disponibilidade do Produto</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060C7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0C7B" w:rsidRDefault="00F679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520" w:type="dxa"/>
            <w:tcBorders>
              <w:top w:val="none" w:sz="4" w:space="0" w:color="BFBFBF"/>
              <w:left w:val="none" w:sz="4" w:space="0" w:color="000000"/>
              <w:bottom w:val="dashed" w:sz="4" w:space="0" w:color="7F7F7F"/>
              <w:right w:val="none" w:sz="4" w:space="0" w:color="000000"/>
            </w:tcBorders>
          </w:tcPr>
          <w:p w:rsidR="00060C7B" w:rsidRDefault="00F67986">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060C7B">
      <w:pPr>
        <w:pStyle w:val="ProductList-Body"/>
      </w:pPr>
    </w:p>
    <w:p w:rsidR="00060C7B" w:rsidRDefault="00F67986">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2"/>
        <w:gridCol w:w="3637"/>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308" w:name="_Sec630"/>
      <w:r>
        <w:t>Microsoft Intune</w:t>
      </w:r>
      <w:bookmarkEnd w:id="308"/>
      <w:r>
        <w:fldChar w:fldCharType="begin"/>
      </w:r>
      <w:r>
        <w:instrText xml:space="preserve"> TC "</w:instrText>
      </w:r>
      <w:bookmarkStart w:id="309" w:name="_Toc504918699"/>
      <w:r>
        <w:instrText>Microsoft Intune</w:instrText>
      </w:r>
      <w:bookmarkEnd w:id="309"/>
      <w:r>
        <w:instrText>" \l 3</w:instrText>
      </w:r>
      <w:r>
        <w:fldChar w:fldCharType="end"/>
      </w:r>
    </w:p>
    <w:p w:rsidR="00060C7B" w:rsidRDefault="00F67986">
      <w:pPr>
        <w:pStyle w:val="ProductList-Offering1SubSection"/>
        <w:outlineLvl w:val="3"/>
      </w:pPr>
      <w:bookmarkStart w:id="310" w:name="_Sec714"/>
      <w:r>
        <w:t>1. Disponibilidade do Produto</w:t>
      </w:r>
      <w:bookmarkEnd w:id="310"/>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060C7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0C7B" w:rsidRDefault="00F6798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520" w:type="dxa"/>
            <w:tcBorders>
              <w:top w:val="none" w:sz="4" w:space="0" w:color="BFBFBF"/>
              <w:left w:val="none" w:sz="4" w:space="0" w:color="000000"/>
              <w:bottom w:val="dashed" w:sz="4" w:space="0" w:color="7F7F7F"/>
              <w:right w:val="none" w:sz="4" w:space="0" w:color="000000"/>
            </w:tcBorders>
          </w:tcPr>
          <w:p w:rsidR="00060C7B" w:rsidRDefault="00F67986">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520" w:type="dxa"/>
            <w:tcBorders>
              <w:top w:val="dashed" w:sz="4" w:space="0" w:color="7F7F7F"/>
              <w:left w:val="none" w:sz="4" w:space="0" w:color="6E6E6E"/>
              <w:bottom w:val="dashed" w:sz="4" w:space="0" w:color="7F7F7F"/>
              <w:right w:val="none" w:sz="4" w:space="0" w:color="6E6E6E"/>
            </w:tcBorders>
          </w:tcPr>
          <w:p w:rsidR="00060C7B" w:rsidRDefault="00F67986">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520" w:type="dxa"/>
            <w:tcBorders>
              <w:top w:val="dashed" w:sz="4" w:space="0" w:color="7F7F7F"/>
              <w:left w:val="none" w:sz="4" w:space="0" w:color="6E6E6E"/>
              <w:bottom w:val="dashed" w:sz="4" w:space="0" w:color="949494"/>
              <w:right w:val="none" w:sz="4" w:space="0" w:color="6E6E6E"/>
            </w:tcBorders>
          </w:tcPr>
          <w:p w:rsidR="00060C7B" w:rsidRDefault="00F67986">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520" w:type="dxa"/>
            <w:tcBorders>
              <w:top w:val="dashed" w:sz="4" w:space="0" w:color="949494"/>
              <w:left w:val="none" w:sz="4" w:space="0" w:color="6E6E6E"/>
              <w:bottom w:val="dashed" w:sz="4" w:space="0" w:color="949494"/>
              <w:right w:val="none" w:sz="4" w:space="0" w:color="6E6E6E"/>
            </w:tcBorders>
          </w:tcPr>
          <w:p w:rsidR="00060C7B" w:rsidRDefault="00F67986">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520" w:type="dxa"/>
            <w:tcBorders>
              <w:top w:val="dashed" w:sz="4" w:space="0" w:color="949494"/>
              <w:left w:val="none" w:sz="4" w:space="0" w:color="6E6E6E"/>
              <w:bottom w:val="dashed" w:sz="4" w:space="0" w:color="B7B7B7"/>
              <w:right w:val="none" w:sz="4" w:space="0" w:color="6E6E6E"/>
            </w:tcBorders>
          </w:tcPr>
          <w:p w:rsidR="00060C7B" w:rsidRDefault="00F67986">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r w:rsidR="00060C7B">
        <w:tc>
          <w:tcPr>
            <w:tcW w:w="4520" w:type="dxa"/>
            <w:tcBorders>
              <w:top w:val="dashed" w:sz="4" w:space="0" w:color="B7B7B7"/>
              <w:left w:val="none" w:sz="4" w:space="0" w:color="6E6E6E"/>
              <w:bottom w:val="none" w:sz="4" w:space="0" w:color="BFBFBF"/>
              <w:right w:val="none" w:sz="4" w:space="0" w:color="6E6E6E"/>
            </w:tcBorders>
          </w:tcPr>
          <w:p w:rsidR="00060C7B" w:rsidRDefault="00F67986">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29"/>
        <w:gridCol w:w="3653"/>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060C7B" w:rsidRDefault="00060C7B">
      <w:pPr>
        <w:pStyle w:val="ProductList-Body"/>
      </w:pPr>
    </w:p>
    <w:p w:rsidR="00060C7B" w:rsidRDefault="00F67986">
      <w:pPr>
        <w:pStyle w:val="ProductList-ClauseHeading"/>
        <w:outlineLvl w:val="4"/>
      </w:pPr>
      <w:r>
        <w:t>2.1 Microsoft Intune para EDU (SL de Dispositivo)</w:t>
      </w:r>
    </w:p>
    <w:p w:rsidR="00060C7B" w:rsidRDefault="00F67986">
      <w:pPr>
        <w:pStyle w:val="ProductList-SubClauseHeading"/>
        <w:outlineLvl w:val="5"/>
      </w:pPr>
      <w:r>
        <w:t>2.1.1 Prazo</w:t>
      </w:r>
    </w:p>
    <w:p w:rsidR="00060C7B" w:rsidRDefault="00F67986">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060C7B" w:rsidRDefault="00060C7B">
      <w:pPr>
        <w:pStyle w:val="ProductList-BodyIndented"/>
      </w:pPr>
    </w:p>
    <w:p w:rsidR="00060C7B" w:rsidRDefault="00F67986">
      <w:pPr>
        <w:pStyle w:val="ProductList-SubClauseHeading"/>
        <w:outlineLvl w:val="5"/>
      </w:pPr>
      <w:r>
        <w:t>2.1.2 Reconsignação</w:t>
      </w:r>
    </w:p>
    <w:p w:rsidR="00060C7B" w:rsidRDefault="00F67986">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rsidR="00060C7B" w:rsidRDefault="00060C7B">
      <w:pPr>
        <w:pStyle w:val="ProductList-BodyIndented"/>
        <w:jc w:val="right"/>
      </w:pPr>
    </w:p>
    <w:tbl>
      <w:tblPr>
        <w:tblStyle w:val="PURTable0"/>
        <w:tblW w:w="0" w:type="dxa"/>
        <w:tblLook w:val="04A0" w:firstRow="1" w:lastRow="0" w:firstColumn="1" w:lastColumn="0" w:noHBand="0" w:noVBand="1"/>
      </w:tblPr>
      <w:tblGrid>
        <w:gridCol w:w="1055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Indented"/>
      </w:pPr>
    </w:p>
    <w:p w:rsidR="00060C7B" w:rsidRDefault="00F67986">
      <w:pPr>
        <w:pStyle w:val="ProductList-Offering2HeadingNoBorder"/>
        <w:outlineLvl w:val="2"/>
      </w:pPr>
      <w:bookmarkStart w:id="312" w:name="_Sec672"/>
      <w:r>
        <w:t>Microsoft Learning</w:t>
      </w:r>
      <w:bookmarkEnd w:id="312"/>
      <w:r>
        <w:fldChar w:fldCharType="begin"/>
      </w:r>
      <w:r>
        <w:instrText xml:space="preserve"> TC "</w:instrText>
      </w:r>
      <w:bookmarkStart w:id="313" w:name="_Toc504918700"/>
      <w:r>
        <w:instrText>Microsoft Learning</w:instrText>
      </w:r>
      <w:bookmarkEnd w:id="313"/>
      <w:r>
        <w:instrText>" \l 3</w:instrText>
      </w:r>
      <w:r>
        <w:fldChar w:fldCharType="end"/>
      </w:r>
    </w:p>
    <w:p w:rsidR="00060C7B" w:rsidRDefault="00F67986">
      <w:pPr>
        <w:pStyle w:val="ProductList-Offering1SubSection"/>
        <w:outlineLvl w:val="3"/>
      </w:pPr>
      <w:bookmarkStart w:id="314" w:name="_Sec728"/>
      <w:r>
        <w:t>1. Disponibilidade do Produto</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dashed" w:sz="4" w:space="0" w:color="BFBFBF"/>
              <w:right w:val="none" w:sz="4" w:space="0" w:color="6E6E6E"/>
            </w:tcBorders>
          </w:tcPr>
          <w:p w:rsidR="00060C7B" w:rsidRDefault="00F6798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dashed" w:sz="4" w:space="0" w:color="BFBFBF"/>
              <w:right w:val="none" w:sz="4" w:space="0" w:color="6E6E6E"/>
            </w:tcBorders>
          </w:tcPr>
          <w:p w:rsidR="00060C7B" w:rsidRDefault="00F67986">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060C7B" w:rsidRDefault="00F679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4660" w:type="dxa"/>
            <w:tcBorders>
              <w:top w:val="dashed" w:sz="4" w:space="0" w:color="BFBFBF"/>
              <w:left w:val="none" w:sz="4" w:space="0" w:color="6E6E6E"/>
              <w:bottom w:val="none" w:sz="4" w:space="0" w:color="BFBFBF"/>
              <w:right w:val="none" w:sz="4" w:space="0" w:color="6E6E6E"/>
            </w:tcBorders>
          </w:tcPr>
          <w:p w:rsidR="00060C7B" w:rsidRDefault="00F67986">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060C7B" w:rsidRDefault="00F679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bl>
    <w:p w:rsidR="00060C7B" w:rsidRDefault="00F67986">
      <w:pPr>
        <w:pStyle w:val="ProductList-Offering1SubSection"/>
        <w:outlineLvl w:val="3"/>
      </w:pPr>
      <w:bookmarkStart w:id="315" w:name="_Sec783"/>
      <w:r>
        <w:t>2.Condições do Produto</w:t>
      </w:r>
      <w:bookmarkEnd w:id="315"/>
    </w:p>
    <w:tbl>
      <w:tblPr>
        <w:tblStyle w:val="PURTable"/>
        <w:tblW w:w="0" w:type="dxa"/>
        <w:tblLook w:val="04A0" w:firstRow="1" w:lastRow="0" w:firstColumn="1" w:lastColumn="0" w:noHBand="0" w:noVBand="1"/>
      </w:tblPr>
      <w:tblGrid>
        <w:gridCol w:w="3638"/>
        <w:gridCol w:w="3649"/>
        <w:gridCol w:w="3629"/>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4"/>
      </w:pPr>
      <w:r>
        <w:t>2.1 Cupons</w:t>
      </w:r>
    </w:p>
    <w:p w:rsidR="00060C7B" w:rsidRDefault="00F67986">
      <w:pPr>
        <w:pStyle w:val="ProductList-Body"/>
      </w:pPr>
      <w:r>
        <w:t>Os vouchers são fornecidos mediante a compra e expiram em 12 meses contados a partir da data de compra.</w:t>
      </w:r>
    </w:p>
    <w:p w:rsidR="00060C7B" w:rsidRDefault="00060C7B">
      <w:pPr>
        <w:pStyle w:val="ProductList-Body"/>
      </w:pPr>
    </w:p>
    <w:p w:rsidR="00060C7B" w:rsidRDefault="00F67986">
      <w:pPr>
        <w:pStyle w:val="ProductList-ClauseHeading"/>
        <w:outlineLvl w:val="4"/>
      </w:pPr>
      <w:r>
        <w:t>2.2 Licença do Microsoft Office Specialist (MOS), Microsoft Technology Associate (MTA) e Site do Exame do Microsoft Certification Educator (MCE)</w:t>
      </w:r>
    </w:p>
    <w:p w:rsidR="00060C7B" w:rsidRDefault="00F67986">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2HeadingNoBorder"/>
        <w:outlineLvl w:val="2"/>
      </w:pPr>
      <w:bookmarkStart w:id="316" w:name="_Sec1148"/>
      <w:r>
        <w:t>Minecraft:Education Edition</w:t>
      </w:r>
      <w:bookmarkEnd w:id="316"/>
      <w:r>
        <w:fldChar w:fldCharType="begin"/>
      </w:r>
      <w:r>
        <w:instrText xml:space="preserve"> TC "</w:instrText>
      </w:r>
      <w:bookmarkStart w:id="317" w:name="_Toc504918701"/>
      <w:r>
        <w:instrText>Minecraft:Education Edition</w:instrText>
      </w:r>
      <w:bookmarkEnd w:id="317"/>
      <w:r>
        <w:instrText>" \l 3</w:instrText>
      </w:r>
      <w:r>
        <w:fldChar w:fldCharType="end"/>
      </w:r>
    </w:p>
    <w:p w:rsidR="00060C7B" w:rsidRDefault="00F67986">
      <w:pPr>
        <w:pStyle w:val="ProductList-Offering1SubSection"/>
        <w:outlineLvl w:val="3"/>
      </w:pPr>
      <w:bookmarkStart w:id="318" w:name="_Sec1149"/>
      <w:r>
        <w:t>1. Disponibilidade do Produto</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60C7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0C7B" w:rsidRDefault="00F6798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60C7B">
        <w:tc>
          <w:tcPr>
            <w:tcW w:w="4660" w:type="dxa"/>
            <w:tcBorders>
              <w:top w:val="single" w:sz="6" w:space="0" w:color="FFFFFF"/>
              <w:left w:val="none" w:sz="4" w:space="0" w:color="6E6E6E"/>
              <w:bottom w:val="none" w:sz="4" w:space="0" w:color="BFBFBF"/>
              <w:right w:val="none" w:sz="4" w:space="0" w:color="6E6E6E"/>
            </w:tcBorders>
          </w:tcPr>
          <w:p w:rsidR="00060C7B" w:rsidRDefault="00F6798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60C7B" w:rsidRDefault="00F679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F6798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0C7B" w:rsidRDefault="00060C7B">
            <w:pPr>
              <w:pStyle w:val="ProductList-TableBody"/>
              <w:jc w:val="center"/>
            </w:pPr>
          </w:p>
        </w:tc>
      </w:tr>
    </w:tbl>
    <w:p w:rsidR="00060C7B" w:rsidRDefault="00F67986">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Vigência Estendida: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Promoções: N/D</w:t>
            </w:r>
          </w:p>
        </w:tc>
      </w:tr>
      <w:tr w:rsidR="00060C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Redução (SCE): N/D</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F6798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0C7B" w:rsidRDefault="00060C7B">
            <w:pPr>
              <w:pStyle w:val="ProductList-TableBody"/>
            </w:pPr>
          </w:p>
        </w:tc>
      </w:tr>
    </w:tbl>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060C7B">
      <w:pPr>
        <w:sectPr w:rsidR="00060C7B">
          <w:headerReference w:type="default" r:id="rId145"/>
          <w:footerReference w:type="default" r:id="rId146"/>
          <w:type w:val="continuous"/>
          <w:pgSz w:w="12240" w:h="15840" w:code="1"/>
          <w:pgMar w:top="1170" w:right="720" w:bottom="720" w:left="720" w:header="432" w:footer="288" w:gutter="0"/>
          <w:cols w:space="360"/>
        </w:sectPr>
      </w:pPr>
    </w:p>
    <w:p w:rsidR="00060C7B" w:rsidRDefault="00F67986">
      <w:pPr>
        <w:pStyle w:val="ProductList-SectionHeading"/>
        <w:pageBreakBefore/>
        <w:outlineLvl w:val="0"/>
      </w:pPr>
      <w:bookmarkStart w:id="320" w:name="_Sec549"/>
      <w:bookmarkEnd w:id="206"/>
      <w:r>
        <w:t>Glossário</w:t>
      </w:r>
      <w:r>
        <w:fldChar w:fldCharType="begin"/>
      </w:r>
      <w:r>
        <w:instrText xml:space="preserve"> TC "</w:instrText>
      </w:r>
      <w:bookmarkStart w:id="321" w:name="_Toc504918702"/>
      <w:r>
        <w:instrText>Glossário</w:instrText>
      </w:r>
      <w:bookmarkEnd w:id="321"/>
      <w:r>
        <w:instrText>" \l 1</w:instrText>
      </w:r>
      <w:r>
        <w:fldChar w:fldCharType="end"/>
      </w:r>
    </w:p>
    <w:p w:rsidR="00060C7B" w:rsidRDefault="00F67986">
      <w:pPr>
        <w:pStyle w:val="ProductList-Offering1Heading"/>
        <w:outlineLvl w:val="1"/>
      </w:pPr>
      <w:bookmarkStart w:id="322" w:name="_Sec550"/>
      <w:r>
        <w:t>Atributos</w:t>
      </w:r>
      <w:bookmarkEnd w:id="322"/>
      <w:r>
        <w:fldChar w:fldCharType="begin"/>
      </w:r>
      <w:r>
        <w:instrText xml:space="preserve"> TC "</w:instrText>
      </w:r>
      <w:bookmarkStart w:id="323" w:name="_Toc504918703"/>
      <w:r>
        <w:instrText>Atributos</w:instrText>
      </w:r>
      <w:bookmarkEnd w:id="323"/>
      <w:r>
        <w:instrText>" \l 2</w:instrText>
      </w:r>
      <w:r>
        <w:fldChar w:fldCharType="end"/>
      </w:r>
    </w:p>
    <w:p w:rsidR="00060C7B" w:rsidRDefault="00F67986">
      <w:pPr>
        <w:pStyle w:val="ProductList-BodySpaced"/>
      </w:pPr>
      <w:r>
        <w:t>Os atributos são identificados nas tabelas em cada Entrada do Produto e indicam os direitos ou as condições aplicáveis aos Produtos.</w:t>
      </w:r>
    </w:p>
    <w:p w:rsidR="00060C7B" w:rsidRDefault="00060C7B">
      <w:pPr>
        <w:pStyle w:val="ProductList-BodySpaced"/>
      </w:pPr>
    </w:p>
    <w:p w:rsidR="00060C7B" w:rsidRDefault="00F67986">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060C7B" w:rsidRDefault="00F67986">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060C7B" w:rsidRDefault="00F67986">
      <w:pPr>
        <w:pStyle w:val="ProductList-BodySpaced"/>
      </w:pPr>
      <w:r>
        <w:rPr>
          <w:b/>
          <w:color w:val="00188F"/>
        </w:rPr>
        <w:t>Requisitos de Acesso para Clientes</w:t>
      </w:r>
      <w:r>
        <w:t>: Indica se um Produto de Servidor requer ou não CALs para acesso por usuários e dispositivos.</w:t>
      </w:r>
    </w:p>
    <w:p w:rsidR="00060C7B" w:rsidRDefault="00F67986">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060C7B" w:rsidRDefault="00F67986">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060C7B" w:rsidRDefault="00F67986">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060C7B" w:rsidRDefault="00F67986">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060C7B" w:rsidRDefault="00F67986">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060C7B" w:rsidRDefault="00F67986">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060C7B" w:rsidRDefault="00F67986">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060C7B" w:rsidRDefault="00F67986">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060C7B" w:rsidRDefault="00F67986">
      <w:pPr>
        <w:pStyle w:val="ProductList-BodySpaced"/>
      </w:pPr>
      <w:r>
        <w:rPr>
          <w:b/>
          <w:color w:val="00188F"/>
        </w:rPr>
        <w:t>Termos de Licença</w:t>
      </w:r>
      <w:r>
        <w:t>: termos e condições que regem a implementação e o uso de um Produto.</w:t>
      </w:r>
    </w:p>
    <w:p w:rsidR="00060C7B" w:rsidRDefault="00F67986">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060C7B" w:rsidRDefault="00F67986">
      <w:pPr>
        <w:pStyle w:val="ProductList-BodySpaced"/>
      </w:pPr>
      <w:r>
        <w:rPr>
          <w:b/>
          <w:color w:val="00188F"/>
        </w:rPr>
        <w:t>Pré-requisito</w:t>
      </w:r>
      <w:r>
        <w:t>: Indica que determinadas condições adicionais sejam atendidas para a compra de Licenças do Produto.</w:t>
      </w:r>
    </w:p>
    <w:p w:rsidR="00060C7B" w:rsidRDefault="00F67986">
      <w:pPr>
        <w:pStyle w:val="ProductList-BodySpaced"/>
      </w:pPr>
      <w:r>
        <w:rPr>
          <w:b/>
          <w:color w:val="00188F"/>
        </w:rPr>
        <w:t>Pré-requisito (SA)</w:t>
      </w:r>
      <w:r>
        <w:t>:indica que determinadas condições adicionais sejam atendidas para a compra de cobertura de SA do Produto.</w:t>
      </w:r>
    </w:p>
    <w:p w:rsidR="00060C7B" w:rsidRDefault="00F67986">
      <w:pPr>
        <w:pStyle w:val="ProductList-BodySpaced"/>
      </w:pPr>
      <w:r>
        <w:rPr>
          <w:b/>
          <w:color w:val="00188F"/>
        </w:rPr>
        <w:t>Versão Anterior</w:t>
      </w:r>
      <w:r>
        <w:t>: Versões mais antigas do Produto e sua Data Disponível.</w:t>
      </w:r>
    </w:p>
    <w:p w:rsidR="00060C7B" w:rsidRDefault="00F67986">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060C7B" w:rsidRDefault="00F67986">
      <w:pPr>
        <w:pStyle w:val="ProductList-BodySpaced"/>
      </w:pPr>
      <w:r>
        <w:rPr>
          <w:b/>
          <w:color w:val="00188F"/>
        </w:rPr>
        <w:t>Programa Online Subscription (OSP)</w:t>
      </w:r>
      <w:r>
        <w:t>: o produto está disponível em um programa Online Subscription.</w:t>
      </w:r>
    </w:p>
    <w:p w:rsidR="00060C7B" w:rsidRDefault="00F67986">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rsidR="00060C7B" w:rsidRDefault="00F67986">
      <w:pPr>
        <w:pStyle w:val="ProductList-BodySpaced"/>
      </w:pPr>
      <w:r>
        <w:rPr>
          <w:b/>
          <w:color w:val="00188F"/>
        </w:rPr>
        <w:t>Termos de Licença Específicos do Produto</w:t>
      </w:r>
      <w:r>
        <w:t>: indicam que os termos e condições Específicos do Produto que regem a implantação e o uso do Produto são incluídos a seguir na tabela Direitos de Uso.</w:t>
      </w:r>
    </w:p>
    <w:p w:rsidR="00060C7B" w:rsidRDefault="00F67986">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060C7B" w:rsidRDefault="00F67986">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060C7B" w:rsidRDefault="00F67986">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060C7B" w:rsidRDefault="00F67986">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060C7B" w:rsidRDefault="00F67986">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060C7B" w:rsidRDefault="00F67986">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060C7B" w:rsidRDefault="00F67986">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060C7B" w:rsidRDefault="00F67986">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060C7B" w:rsidRDefault="00F67986">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Trabalhador do Conhecimento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060C7B" w:rsidRDefault="00F67986">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060C7B" w:rsidRDefault="00F67986">
      <w:pPr>
        <w:pStyle w:val="ProductList-BodySpaced"/>
      </w:pPr>
      <w:r>
        <w:rPr>
          <w:b/>
          <w:color w:val="00188F"/>
        </w:rPr>
        <w:t>Qualificados para Adequação (“True-Up”)</w:t>
      </w:r>
      <w:r>
        <w:t>: Licença de assinatura de Serviços Online que um cliente Enterprise ou Enterprise Subscription pode solicitar por meio do processo de pedidos de adequação (“True-Up”) ou anualmente em vez de mensalmente.</w:t>
      </w:r>
    </w:p>
    <w:p w:rsidR="00060C7B" w:rsidRDefault="00F67986">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060C7B" w:rsidRDefault="00060C7B">
      <w:pPr>
        <w:pStyle w:val="ProductList-BodySpaced"/>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Spaced"/>
      </w:pPr>
    </w:p>
    <w:p w:rsidR="00060C7B" w:rsidRDefault="00F67986">
      <w:pPr>
        <w:pStyle w:val="ProductList-Offering1Heading"/>
        <w:outlineLvl w:val="1"/>
      </w:pPr>
      <w:bookmarkStart w:id="324" w:name="_Sec551"/>
      <w:r>
        <w:t>Valor das Células</w:t>
      </w:r>
      <w:bookmarkEnd w:id="324"/>
      <w:r>
        <w:fldChar w:fldCharType="begin"/>
      </w:r>
      <w:r>
        <w:instrText xml:space="preserve"> TC "</w:instrText>
      </w:r>
      <w:bookmarkStart w:id="325" w:name="_Toc504918704"/>
      <w:r>
        <w:instrText>Valor das Células</w:instrText>
      </w:r>
      <w:bookmarkEnd w:id="325"/>
      <w:r>
        <w:instrText>" \l 2</w:instrText>
      </w:r>
      <w:r>
        <w:fldChar w:fldCharType="end"/>
      </w:r>
    </w:p>
    <w:p w:rsidR="00060C7B" w:rsidRDefault="00F67986">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060C7B" w:rsidRDefault="00060C7B">
      <w:pPr>
        <w:pStyle w:val="ProductList-BodySpaced"/>
      </w:pPr>
    </w:p>
    <w:p w:rsidR="00060C7B" w:rsidRDefault="00F67986">
      <w:pPr>
        <w:pStyle w:val="ProductList-BodySpaced"/>
      </w:pPr>
      <w:r>
        <w:rPr>
          <w:b/>
          <w:color w:val="00188F"/>
        </w:rPr>
        <w:t xml:space="preserve">A </w:t>
      </w:r>
      <w:r>
        <w:t xml:space="preserve">= </w:t>
      </w:r>
      <w:r>
        <w:rPr>
          <w:color w:val="00188F"/>
        </w:rPr>
        <w:t>Produto Adicional</w:t>
      </w:r>
      <w:r>
        <w:t>: O Produto é oferecido como um Produto Adicional.</w:t>
      </w:r>
    </w:p>
    <w:p w:rsidR="00060C7B" w:rsidRDefault="00F67986">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060C7B" w:rsidRDefault="00F67986">
      <w:pPr>
        <w:pStyle w:val="ProductList-BodySpaced"/>
      </w:pPr>
      <w:r>
        <w:rPr>
          <w:b/>
          <w:color w:val="00188F"/>
        </w:rPr>
        <w:t>E</w:t>
      </w:r>
      <w:r>
        <w:t xml:space="preserve"> = </w:t>
      </w:r>
      <w:r>
        <w:rPr>
          <w:color w:val="00188F"/>
        </w:rPr>
        <w:t>Produto Empresarial</w:t>
      </w:r>
      <w:r>
        <w:t>: O Produto é oferecido como um Produto Empresarial, mas não um desktop.</w:t>
      </w:r>
    </w:p>
    <w:p w:rsidR="00060C7B" w:rsidRDefault="00F67986">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060C7B" w:rsidRDefault="00F67986">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060C7B" w:rsidRDefault="00F67986">
      <w:pPr>
        <w:pStyle w:val="ProductList-BodySpaced"/>
      </w:pPr>
      <w:r>
        <w:rPr>
          <w:b/>
          <w:color w:val="00188F"/>
        </w:rPr>
        <w:t>EP</w:t>
      </w:r>
      <w:r>
        <w:rPr>
          <w:color w:val="000000"/>
        </w:rPr>
        <w:t xml:space="preserve"> = </w:t>
      </w:r>
      <w:r>
        <w:rPr>
          <w:color w:val="00188F"/>
        </w:rPr>
        <w:t>Produto da Plataforma Desktop para Educação</w:t>
      </w:r>
      <w:r>
        <w:t>: O Produto é oferecido como um Produto da Plataforma Educacional de acordo com o Enrollment for Education Solutions (com uma data de publicação de outubro de 2017 ou posterior) e deve ser licenciado para toda a Organização, abrangendo todos os Trabalhadores de Conhecimento e para todos os Estudantes.</w:t>
      </w:r>
    </w:p>
    <w:p w:rsidR="00060C7B" w:rsidRDefault="00F67986">
      <w:pPr>
        <w:pStyle w:val="ProductList-BodySpaced"/>
      </w:pPr>
      <w:r>
        <w:rPr>
          <w:b/>
          <w:color w:val="00188F"/>
        </w:rPr>
        <w:t>OM</w:t>
      </w:r>
      <w:r>
        <w:t xml:space="preserve"> = </w:t>
      </w:r>
      <w:r>
        <w:rPr>
          <w:color w:val="00188F"/>
        </w:rPr>
        <w:t>Mínimo de Licenças Open</w:t>
      </w:r>
      <w:r>
        <w:t>: Cada Licença conta unicamente como cinco Licenças para fins do pedido inicial mínimo na Licença Open e Open Value.</w:t>
      </w:r>
    </w:p>
    <w:p w:rsidR="00060C7B" w:rsidRDefault="00F67986">
      <w:pPr>
        <w:pStyle w:val="ProductList-BodySpaced"/>
      </w:pPr>
      <w:r>
        <w:rPr>
          <w:b/>
          <w:color w:val="00188F"/>
        </w:rPr>
        <w:t>OW</w:t>
      </w:r>
      <w:r>
        <w:t xml:space="preserve"> = </w:t>
      </w:r>
      <w:r>
        <w:rPr>
          <w:color w:val="00188F"/>
        </w:rPr>
        <w:t>Para toda a Organização</w:t>
      </w:r>
      <w:r>
        <w:t>: Disponível de acordo com a opção para toda a Organização.</w:t>
      </w:r>
    </w:p>
    <w:p w:rsidR="00060C7B" w:rsidRDefault="00F67986">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060C7B" w:rsidRDefault="00F67986">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060C7B" w:rsidRDefault="00F67986">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060C7B" w:rsidRDefault="00F67986">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060C7B" w:rsidRDefault="00F67986">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060C7B" w:rsidRDefault="00F67986">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060C7B" w:rsidRDefault="00060C7B">
      <w:pPr>
        <w:pStyle w:val="ProductList-BodySpaced"/>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Spaced"/>
      </w:pPr>
    </w:p>
    <w:p w:rsidR="00060C7B" w:rsidRDefault="00F67986">
      <w:pPr>
        <w:pStyle w:val="ProductList-Offering1Heading"/>
        <w:outlineLvl w:val="1"/>
      </w:pPr>
      <w:bookmarkStart w:id="326" w:name="_Sec552"/>
      <w:r>
        <w:t>Títulos das colunas</w:t>
      </w:r>
      <w:bookmarkEnd w:id="326"/>
      <w:r>
        <w:fldChar w:fldCharType="begin"/>
      </w:r>
      <w:r>
        <w:instrText xml:space="preserve"> TC "</w:instrText>
      </w:r>
      <w:bookmarkStart w:id="327" w:name="_Toc504918705"/>
      <w:r>
        <w:instrText>Títulos das colunas</w:instrText>
      </w:r>
      <w:bookmarkEnd w:id="327"/>
      <w:r>
        <w:instrText>" \l 2</w:instrText>
      </w:r>
      <w:r>
        <w:fldChar w:fldCharType="end"/>
      </w:r>
    </w:p>
    <w:p w:rsidR="00060C7B" w:rsidRDefault="00F67986">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060C7B" w:rsidRDefault="00060C7B">
      <w:pPr>
        <w:pStyle w:val="ProductList-BodySpaced"/>
      </w:pPr>
    </w:p>
    <w:p w:rsidR="00060C7B" w:rsidRDefault="00F67986">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060C7B" w:rsidRDefault="00F67986">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060C7B" w:rsidRDefault="00F67986">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060C7B" w:rsidRDefault="00F67986">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060C7B" w:rsidRDefault="00F67986">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060C7B" w:rsidRDefault="00F67986">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060C7B" w:rsidRDefault="00F67986">
      <w:pPr>
        <w:pStyle w:val="ProductList-BodySpaced"/>
      </w:pPr>
      <w:r>
        <w:rPr>
          <w:b/>
          <w:color w:val="00188F"/>
        </w:rPr>
        <w:t>MPSA</w:t>
      </w:r>
      <w:r>
        <w:t xml:space="preserve"> = </w:t>
      </w:r>
      <w:r>
        <w:rPr>
          <w:color w:val="00188F"/>
        </w:rPr>
        <w:t>Contrato de Produtos e Serviços da Microsoft</w:t>
      </w:r>
      <w:r>
        <w:t>.</w:t>
      </w:r>
    </w:p>
    <w:p w:rsidR="00060C7B" w:rsidRDefault="00F67986">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060C7B" w:rsidRDefault="00F67986">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060C7B" w:rsidRDefault="00F67986">
      <w:pPr>
        <w:pStyle w:val="ProductList-BodySpaced"/>
      </w:pPr>
      <w:r>
        <w:rPr>
          <w:b/>
          <w:color w:val="00188F"/>
        </w:rPr>
        <w:t xml:space="preserve">OVS-ES </w:t>
      </w:r>
      <w:r>
        <w:t xml:space="preserve">= </w:t>
      </w:r>
      <w:r>
        <w:rPr>
          <w:color w:val="00188F"/>
        </w:rPr>
        <w:t>Open Value Subscription – Education Solutions</w:t>
      </w:r>
      <w:r>
        <w:t>.</w:t>
      </w:r>
    </w:p>
    <w:p w:rsidR="00060C7B" w:rsidRDefault="00F67986">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060C7B" w:rsidRDefault="00F67986">
      <w:pPr>
        <w:pStyle w:val="ProductList-BodySpaced"/>
      </w:pPr>
      <w:r>
        <w:rPr>
          <w:b/>
          <w:color w:val="00188F"/>
        </w:rPr>
        <w:t>SA</w:t>
      </w:r>
      <w:r>
        <w:t xml:space="preserve"> = </w:t>
      </w:r>
      <w:r>
        <w:rPr>
          <w:color w:val="00188F"/>
        </w:rPr>
        <w:t>Software Assurance</w:t>
      </w:r>
      <w:r>
        <w:t>: Valor em pontos designado quando o SA é oferecido para o software indicado.</w:t>
      </w:r>
    </w:p>
    <w:p w:rsidR="00060C7B" w:rsidRDefault="00F67986">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060C7B" w:rsidRDefault="00060C7B">
      <w:pPr>
        <w:pStyle w:val="ProductList-BodySpaced"/>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Spaced"/>
      </w:pPr>
    </w:p>
    <w:p w:rsidR="00060C7B" w:rsidRDefault="00F67986">
      <w:pPr>
        <w:pStyle w:val="ProductList-Offering1Heading"/>
        <w:outlineLvl w:val="1"/>
      </w:pPr>
      <w:bookmarkStart w:id="328" w:name="_Sec553"/>
      <w:r>
        <w:t>Definições</w:t>
      </w:r>
      <w:bookmarkEnd w:id="328"/>
      <w:r>
        <w:fldChar w:fldCharType="begin"/>
      </w:r>
      <w:r>
        <w:instrText xml:space="preserve"> TC "</w:instrText>
      </w:r>
      <w:bookmarkStart w:id="329" w:name="_Toc504918706"/>
      <w:r>
        <w:instrText>Definições</w:instrText>
      </w:r>
      <w:bookmarkEnd w:id="329"/>
      <w:r>
        <w:instrText>" \l 2</w:instrText>
      </w:r>
      <w:r>
        <w:fldChar w:fldCharType="end"/>
      </w:r>
    </w:p>
    <w:p w:rsidR="00060C7B" w:rsidRDefault="00F67986">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060C7B" w:rsidRDefault="00F67986">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060C7B" w:rsidRDefault="00F67986">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060C7B" w:rsidRDefault="00F67986">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060C7B" w:rsidRDefault="00F67986">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060C7B" w:rsidRDefault="00F67986">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060C7B" w:rsidRDefault="00F67986">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060C7B" w:rsidRDefault="00F67986">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060C7B" w:rsidRDefault="00F67986">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060C7B" w:rsidRDefault="00F67986">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F67986">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060C7B" w:rsidRDefault="00F67986">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060C7B" w:rsidRDefault="00F67986">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060C7B" w:rsidRDefault="00F67986">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060C7B" w:rsidRDefault="00F67986">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060C7B" w:rsidRDefault="00F67986">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060C7B" w:rsidRDefault="00F67986">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060C7B" w:rsidRDefault="00F67986">
      <w:pPr>
        <w:pStyle w:val="ProductList-BodySpaced"/>
      </w:pPr>
      <w:r>
        <w:rPr>
          <w:b/>
          <w:color w:val="00188F"/>
        </w:rPr>
        <w:t xml:space="preserve">Licença </w:t>
      </w:r>
      <w:r>
        <w:t>significa o direito de baixar, instalar, acessar e usar um Produto.</w:t>
      </w:r>
    </w:p>
    <w:p w:rsidR="00060C7B" w:rsidRDefault="00F67986">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060C7B" w:rsidRDefault="00F67986">
      <w:pPr>
        <w:pStyle w:val="ProductList-BodySpaced"/>
      </w:pPr>
      <w:r>
        <w:rPr>
          <w:b/>
          <w:color w:val="00188F"/>
        </w:rPr>
        <w:t xml:space="preserve">Mobilidade de Licenças por meio do Parceiro do Software Assurance </w:t>
      </w:r>
      <w:r>
        <w:t xml:space="preserve">significa uma entidade identificada no site </w:t>
      </w:r>
      <w:hyperlink r:id="rId147">
        <w:r>
          <w:rPr>
            <w:color w:val="00467F"/>
            <w:u w:val="single"/>
          </w:rPr>
          <w:t>http://www.microsoft.com/licensing/software-assurance/license-mobility.aspx</w:t>
        </w:r>
      </w:hyperlink>
      <w:r>
        <w:t xml:space="preserve"> e autorizada pela Microsoft a hospedar o software dos clientes em servidores compartilhados. </w:t>
      </w:r>
    </w:p>
    <w:p w:rsidR="00060C7B" w:rsidRDefault="00F67986">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060C7B" w:rsidRDefault="00F67986">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060C7B" w:rsidRDefault="00F67986">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060C7B" w:rsidRDefault="00F67986">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060C7B" w:rsidRDefault="00F67986">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060C7B" w:rsidRDefault="00F67986">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060C7B" w:rsidRDefault="00F67986">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060C7B" w:rsidRDefault="00F67986">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060C7B" w:rsidRDefault="00F67986">
      <w:pPr>
        <w:pStyle w:val="ProductList-BodySpaced"/>
      </w:pPr>
      <w:r>
        <w:rPr>
          <w:b/>
          <w:color w:val="00188F"/>
        </w:rPr>
        <w:t xml:space="preserve">Processador Físico </w:t>
      </w:r>
      <w:r>
        <w:t>significa um processador em um sistema de hardware físico.</w:t>
      </w:r>
    </w:p>
    <w:p w:rsidR="00060C7B" w:rsidRDefault="00F67986">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060C7B" w:rsidRDefault="00F67986">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060C7B" w:rsidRDefault="00F67986">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060C7B" w:rsidRDefault="00F67986">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060C7B" w:rsidRDefault="00F67986">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060C7B" w:rsidRDefault="00F67986">
      <w:pPr>
        <w:pStyle w:val="ProductList-BodySpaced"/>
      </w:pPr>
      <w:r>
        <w:rPr>
          <w:b/>
          <w:color w:val="00188F"/>
        </w:rPr>
        <w:t>Servidor</w:t>
      </w:r>
      <w:r>
        <w:t xml:space="preserve"> significa um sistema de hardware físico capaz de executar o software para servidor.</w:t>
      </w:r>
    </w:p>
    <w:p w:rsidR="00060C7B" w:rsidRDefault="00F67986">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060C7B" w:rsidRDefault="00F67986">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060C7B" w:rsidRDefault="00F67986">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060C7B" w:rsidRDefault="00F67986">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060C7B" w:rsidRDefault="00F67986">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060C7B" w:rsidRDefault="00F67986">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060C7B" w:rsidRDefault="00F67986">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060C7B" w:rsidRDefault="00F67986">
      <w:pPr>
        <w:pStyle w:val="ProductList-BodySpaced"/>
      </w:pPr>
      <w:r>
        <w:t>O software nas Soluções de Internet é usado para executar:</w:t>
      </w:r>
    </w:p>
    <w:p w:rsidR="00060C7B" w:rsidRDefault="00F67986" w:rsidP="00F67986">
      <w:pPr>
        <w:pStyle w:val="ProductList-Bullet"/>
        <w:numPr>
          <w:ilvl w:val="0"/>
          <w:numId w:val="43"/>
        </w:numPr>
      </w:pPr>
      <w:r>
        <w:t>software de servidor Web (por exemplo, o Microsoft Internet Information Services) e gerenciamento de agentes de segurança (por exemplo, o agente System Center Operations Manager);</w:t>
      </w:r>
    </w:p>
    <w:p w:rsidR="00060C7B" w:rsidRDefault="00F67986" w:rsidP="00F67986">
      <w:pPr>
        <w:pStyle w:val="ProductList-Bullet"/>
        <w:numPr>
          <w:ilvl w:val="0"/>
          <w:numId w:val="43"/>
        </w:numPr>
      </w:pPr>
      <w:r>
        <w:t>software de mecanismo de banco de dados (por exemplo, Microsoft SQL Server) unicamente para oferecer o suporte a Soluções de Internet ou</w:t>
      </w:r>
    </w:p>
    <w:p w:rsidR="00060C7B" w:rsidRDefault="00F67986" w:rsidP="00F67986">
      <w:pPr>
        <w:pStyle w:val="ProductList-Bullet"/>
        <w:numPr>
          <w:ilvl w:val="0"/>
          <w:numId w:val="43"/>
        </w:numPr>
      </w:pPr>
      <w:r>
        <w:t>serviço DNS (Domain Name System) para fornecer resolução de nomes da Internet aos endereços IP, desde que não seja a função exclusiva dessa instância do servidor.</w:t>
      </w:r>
    </w:p>
    <w:p w:rsidR="00060C7B" w:rsidRDefault="00F67986">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060C7B" w:rsidRDefault="00F67986">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060C7B" w:rsidRDefault="00F67986">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060C7B" w:rsidRDefault="00060C7B">
      <w:pPr>
        <w:pStyle w:val="ProductList-BodySpaced"/>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Spaced"/>
      </w:pPr>
    </w:p>
    <w:p w:rsidR="00060C7B" w:rsidRDefault="00060C7B">
      <w:pPr>
        <w:sectPr w:rsidR="00060C7B">
          <w:headerReference w:type="default" r:id="rId148"/>
          <w:footerReference w:type="default" r:id="rId149"/>
          <w:type w:val="continuous"/>
          <w:pgSz w:w="12240" w:h="15840" w:code="1"/>
          <w:pgMar w:top="1170" w:right="720" w:bottom="720" w:left="720" w:header="432" w:footer="288" w:gutter="0"/>
          <w:cols w:space="360"/>
        </w:sectPr>
      </w:pPr>
    </w:p>
    <w:p w:rsidR="00060C7B" w:rsidRDefault="00F67986">
      <w:pPr>
        <w:pStyle w:val="ProductList-SectionHeading"/>
        <w:pageBreakBefore/>
        <w:outlineLvl w:val="0"/>
      </w:pPr>
      <w:bookmarkStart w:id="330" w:name="_Sec591"/>
      <w:bookmarkEnd w:id="320"/>
      <w:r>
        <w:t>Apêndice A - Licenças Equivalentes à CAL/ML</w:t>
      </w:r>
      <w:r>
        <w:fldChar w:fldCharType="begin"/>
      </w:r>
      <w:r>
        <w:instrText xml:space="preserve"> TC "</w:instrText>
      </w:r>
      <w:bookmarkStart w:id="331" w:name="_Toc504918707"/>
      <w:r>
        <w:instrText>Apêndice A - Licenças Equivalentes à CAL/ML</w:instrText>
      </w:r>
      <w:bookmarkEnd w:id="331"/>
      <w:r>
        <w:instrText>" \l 1</w:instrText>
      </w:r>
      <w:r>
        <w:fldChar w:fldCharType="end"/>
      </w:r>
    </w:p>
    <w:p w:rsidR="00060C7B" w:rsidRDefault="00F67986">
      <w:pPr>
        <w:pStyle w:val="ProductList-Body"/>
      </w:pPr>
      <w:r>
        <w:t xml:space="preserve">Os direitos de acessar o software para servidores em execução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060C7B" w:rsidRDefault="00060C7B">
      <w:pPr>
        <w:pStyle w:val="ProductList-Body"/>
      </w:pPr>
    </w:p>
    <w:tbl>
      <w:tblPr>
        <w:tblStyle w:val="PURTable"/>
        <w:tblW w:w="0" w:type="dxa"/>
        <w:tblLook w:val="04A0" w:firstRow="1" w:lastRow="0" w:firstColumn="1" w:lastColumn="0" w:noHBand="0" w:noVBand="1"/>
      </w:tblPr>
      <w:tblGrid>
        <w:gridCol w:w="929"/>
        <w:gridCol w:w="286"/>
        <w:gridCol w:w="366"/>
        <w:gridCol w:w="270"/>
        <w:gridCol w:w="366"/>
        <w:gridCol w:w="474"/>
        <w:gridCol w:w="453"/>
        <w:gridCol w:w="458"/>
        <w:gridCol w:w="464"/>
        <w:gridCol w:w="453"/>
        <w:gridCol w:w="474"/>
        <w:gridCol w:w="453"/>
        <w:gridCol w:w="458"/>
        <w:gridCol w:w="464"/>
        <w:gridCol w:w="453"/>
        <w:gridCol w:w="314"/>
        <w:gridCol w:w="362"/>
        <w:gridCol w:w="566"/>
        <w:gridCol w:w="256"/>
        <w:gridCol w:w="256"/>
        <w:gridCol w:w="622"/>
        <w:gridCol w:w="349"/>
        <w:gridCol w:w="296"/>
        <w:gridCol w:w="347"/>
        <w:gridCol w:w="319"/>
        <w:gridCol w:w="408"/>
      </w:tblGrid>
      <w:tr w:rsidR="00060C7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60C7B" w:rsidRDefault="00060C7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0C7B" w:rsidRDefault="00F67986">
            <w:pPr>
              <w:pStyle w:val="ProductList-TableBody"/>
              <w:jc w:val="center"/>
            </w:pPr>
            <w:r>
              <w:rPr>
                <w:color w:val="FFFFFF"/>
              </w:rPr>
              <w:t>Dynamics 365 Enterprise</w:t>
            </w:r>
          </w:p>
        </w:tc>
      </w:tr>
      <w:tr w:rsidR="00060C7B">
        <w:tc>
          <w:tcPr>
            <w:tcW w:w="240" w:type="dxa"/>
            <w:tcBorders>
              <w:top w:val="none" w:sz="4" w:space="0" w:color="BFBFBF"/>
              <w:left w:val="none" w:sz="24" w:space="0" w:color="808080"/>
              <w:bottom w:val="single" w:sz="4" w:space="0" w:color="FFFFFF"/>
              <w:right w:val="single" w:sz="6" w:space="0" w:color="FFFFFF"/>
            </w:tcBorders>
          </w:tcPr>
          <w:p w:rsidR="00060C7B" w:rsidRDefault="00F67986">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060C7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0C7B" w:rsidRDefault="00F67986">
            <w:pPr>
              <w:pStyle w:val="ProductList-TableBody"/>
              <w:jc w:val="center"/>
            </w:pPr>
            <w:r>
              <w:rPr>
                <w:color w:val="FFFFFF"/>
              </w:rPr>
              <w:t>Plano</w:t>
            </w: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793">
              <w:r w:rsidR="00F67986">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793">
              <w:r w:rsidR="00F6798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793">
              <w:r w:rsidR="00F67986">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793">
              <w:r w:rsidR="00F6798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798">
              <w:r w:rsidR="00F67986">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798">
              <w:r w:rsidR="00F6798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798">
              <w:r w:rsidR="00F67986">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799">
              <w:r w:rsidR="00F67986">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799">
              <w:r w:rsidR="00F67986">
                <w:rPr>
                  <w:color w:val="00467F"/>
                  <w:u w:val="single"/>
                </w:rPr>
                <w:t>Adicional</w:t>
              </w:r>
            </w:hyperlink>
            <w:r w:rsidR="00F6798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799">
              <w:r w:rsidR="00F67986">
                <w:rPr>
                  <w:color w:val="00467F"/>
                  <w:u w:val="single"/>
                </w:rPr>
                <w:t>Adicional</w:t>
              </w:r>
            </w:hyperlink>
            <w:r w:rsidR="00F6798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800">
              <w:r w:rsidR="00F67986">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800">
              <w:r w:rsidR="00F6798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807">
              <w:r w:rsidR="00F67986">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807">
              <w:r w:rsidR="00F67986">
                <w:rPr>
                  <w:color w:val="00467F"/>
                  <w:u w:val="single"/>
                </w:rPr>
                <w:t>Adicional</w:t>
              </w:r>
            </w:hyperlink>
            <w:r w:rsidR="00F6798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807">
              <w:r w:rsidR="00F67986">
                <w:rPr>
                  <w:color w:val="00467F"/>
                  <w:u w:val="single"/>
                </w:rPr>
                <w:t>Adicional</w:t>
              </w:r>
            </w:hyperlink>
            <w:r w:rsidR="00F6798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single" w:sz="4" w:space="0" w:color="FFFFFF"/>
              <w:right w:val="single" w:sz="6" w:space="0" w:color="FFFFFF"/>
            </w:tcBorders>
          </w:tcPr>
          <w:p w:rsidR="00060C7B" w:rsidRDefault="00F6798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807">
              <w:r w:rsidR="00F67986">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807">
              <w:r w:rsidR="00F67986">
                <w:rPr>
                  <w:color w:val="00467F"/>
                  <w:u w:val="single"/>
                </w:rPr>
                <w:t>Adicional</w:t>
              </w:r>
            </w:hyperlink>
            <w:r w:rsidR="00F6798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tcBorders>
              <w:top w:val="dashed" w:sz="4" w:space="0" w:color="BFBFBF"/>
              <w:left w:val="none" w:sz="24" w:space="0" w:color="808080"/>
              <w:bottom w:val="single" w:sz="4" w:space="0" w:color="FFFFFF"/>
              <w:right w:val="single" w:sz="6" w:space="0" w:color="FFFFFF"/>
            </w:tcBorders>
          </w:tcPr>
          <w:p w:rsidR="00060C7B" w:rsidRDefault="006D22C3">
            <w:pPr>
              <w:pStyle w:val="ProductList-TableBody"/>
            </w:pPr>
            <w:hyperlink w:anchor="_Sec807">
              <w:r w:rsidR="00F67986">
                <w:rPr>
                  <w:color w:val="00467F"/>
                  <w:u w:val="single"/>
                </w:rPr>
                <w:t>Adicional</w:t>
              </w:r>
            </w:hyperlink>
            <w:r w:rsidR="00F6798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none" w:sz="24" w:space="0" w:color="808080"/>
              <w:right w:val="single" w:sz="6" w:space="0" w:color="FFFFFF"/>
            </w:tcBorders>
          </w:tcPr>
          <w:p w:rsidR="00060C7B" w:rsidRDefault="00F67986">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none" w:sz="24" w:space="0" w:color="808080"/>
              <w:left w:val="none" w:sz="24" w:space="0" w:color="808080"/>
              <w:bottom w:val="single" w:sz="4" w:space="0" w:color="FFFFFF"/>
              <w:right w:val="single" w:sz="6" w:space="0" w:color="FFFFFF"/>
            </w:tcBorders>
          </w:tcPr>
          <w:p w:rsidR="00060C7B" w:rsidRDefault="006D22C3">
            <w:pPr>
              <w:pStyle w:val="ProductList-TableBody"/>
            </w:pPr>
            <w:hyperlink w:anchor="_Sec801">
              <w:r w:rsidR="00F67986">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6"/>
            <w:tcBorders>
              <w:top w:val="single" w:sz="4" w:space="0" w:color="FFFFFF"/>
              <w:left w:val="single" w:sz="6" w:space="0" w:color="FFFFFF"/>
              <w:bottom w:val="none" w:sz="24" w:space="0" w:color="808080"/>
              <w:right w:val="single" w:sz="6" w:space="0" w:color="FFFFFF"/>
            </w:tcBorders>
          </w:tcPr>
          <w:p w:rsidR="00060C7B" w:rsidRDefault="00F6798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0C7B" w:rsidRDefault="00060C7B">
            <w:pPr>
              <w:pStyle w:val="ProductList-TableBody"/>
            </w:pPr>
          </w:p>
        </w:tc>
      </w:tr>
      <w:tr w:rsidR="00060C7B">
        <w:tc>
          <w:tcPr>
            <w:tcW w:w="240" w:type="dxa"/>
            <w:tcBorders>
              <w:top w:val="none" w:sz="24" w:space="0" w:color="808080"/>
              <w:left w:val="none" w:sz="24" w:space="0" w:color="808080"/>
              <w:bottom w:val="none" w:sz="4" w:space="0" w:color="6E6E6E"/>
              <w:right w:val="single" w:sz="6" w:space="0" w:color="FFFFFF"/>
            </w:tcBorders>
          </w:tcPr>
          <w:p w:rsidR="00060C7B" w:rsidRDefault="006D22C3">
            <w:pPr>
              <w:pStyle w:val="ProductList-TableBody"/>
            </w:pPr>
            <w:hyperlink w:anchor="_Sec802">
              <w:r w:rsidR="00F67986">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r>
      <w:tr w:rsidR="00060C7B">
        <w:tc>
          <w:tcPr>
            <w:tcW w:w="240" w:type="dxa"/>
            <w:gridSpan w:val="15"/>
            <w:tcBorders>
              <w:top w:val="none" w:sz="4" w:space="0" w:color="6E6E6E"/>
              <w:left w:val="none" w:sz="24" w:space="0" w:color="808080"/>
              <w:bottom w:val="none" w:sz="4" w:space="0" w:color="BFBFBF"/>
              <w:right w:val="single" w:sz="6" w:space="0" w:color="FFFFFF"/>
            </w:tcBorders>
          </w:tcPr>
          <w:p w:rsidR="00060C7B" w:rsidRDefault="00F6798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0C7B" w:rsidRDefault="00060C7B">
            <w:pPr>
              <w:pStyle w:val="ProductList-TableBody"/>
              <w:jc w:val="center"/>
            </w:pPr>
          </w:p>
        </w:tc>
      </w:tr>
      <w:tr w:rsidR="00060C7B">
        <w:tc>
          <w:tcPr>
            <w:tcW w:w="240" w:type="dxa"/>
            <w:tcBorders>
              <w:top w:val="none" w:sz="4" w:space="0" w:color="BFBFBF"/>
              <w:left w:val="none" w:sz="24" w:space="0" w:color="808080"/>
              <w:bottom w:val="dashed" w:sz="4" w:space="0" w:color="BFBFBF"/>
              <w:right w:val="single" w:sz="6" w:space="0" w:color="FFFFFF"/>
            </w:tcBorders>
          </w:tcPr>
          <w:p w:rsidR="00060C7B" w:rsidRDefault="006D22C3">
            <w:pPr>
              <w:pStyle w:val="ProductList-TableBody"/>
            </w:pPr>
            <w:hyperlink w:anchor="_Sec790">
              <w:r w:rsidR="00F67986">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r>
      <w:tr w:rsidR="00060C7B">
        <w:tc>
          <w:tcPr>
            <w:tcW w:w="240" w:type="dxa"/>
            <w:tcBorders>
              <w:top w:val="dashed" w:sz="4" w:space="0" w:color="BFBFBF"/>
              <w:left w:val="none" w:sz="24" w:space="0" w:color="808080"/>
              <w:bottom w:val="none" w:sz="4" w:space="0" w:color="6E6E6E"/>
              <w:right w:val="single" w:sz="6" w:space="0" w:color="FFFFFF"/>
            </w:tcBorders>
          </w:tcPr>
          <w:p w:rsidR="00060C7B" w:rsidRDefault="006D22C3">
            <w:pPr>
              <w:pStyle w:val="ProductList-TableBody"/>
            </w:pPr>
            <w:hyperlink w:anchor="_Sec790">
              <w:r w:rsidR="00F67986">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r>
      <w:tr w:rsidR="00060C7B">
        <w:tc>
          <w:tcPr>
            <w:tcW w:w="240" w:type="dxa"/>
            <w:gridSpan w:val="15"/>
            <w:tcBorders>
              <w:top w:val="none" w:sz="4" w:space="0" w:color="6E6E6E"/>
              <w:left w:val="none" w:sz="24" w:space="0" w:color="808080"/>
              <w:bottom w:val="none" w:sz="4" w:space="0" w:color="6E6E6E"/>
              <w:right w:val="single" w:sz="6" w:space="0" w:color="FFFFFF"/>
            </w:tcBorders>
          </w:tcPr>
          <w:p w:rsidR="00060C7B" w:rsidRDefault="00F6798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0C7B" w:rsidRDefault="00060C7B">
            <w:pPr>
              <w:pStyle w:val="ProductList-TableBody"/>
              <w:jc w:val="center"/>
            </w:pPr>
          </w:p>
        </w:tc>
      </w:tr>
      <w:tr w:rsidR="00060C7B">
        <w:tc>
          <w:tcPr>
            <w:tcW w:w="240" w:type="dxa"/>
            <w:tcBorders>
              <w:top w:val="none" w:sz="4" w:space="0" w:color="6E6E6E"/>
              <w:left w:val="none" w:sz="24" w:space="0" w:color="808080"/>
              <w:bottom w:val="none" w:sz="4" w:space="0" w:color="6E6E6E"/>
              <w:right w:val="single" w:sz="6" w:space="0" w:color="FFFFFF"/>
            </w:tcBorders>
          </w:tcPr>
          <w:p w:rsidR="00060C7B" w:rsidRDefault="006D22C3">
            <w:pPr>
              <w:pStyle w:val="ProductList-TableBody"/>
            </w:pPr>
            <w:hyperlink w:anchor="_Sec790">
              <w:r w:rsidR="00F67986">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0C7B" w:rsidRDefault="00060C7B">
            <w:pPr>
              <w:pStyle w:val="ProductList-TableBody"/>
              <w:jc w:val="center"/>
            </w:pPr>
          </w:p>
        </w:tc>
      </w:tr>
    </w:tbl>
    <w:p w:rsidR="00060C7B" w:rsidRDefault="00F67986">
      <w:pPr>
        <w:pStyle w:val="ProductList-Body"/>
      </w:pPr>
      <w:r>
        <w:rPr>
          <w:b/>
          <w:i/>
        </w:rPr>
        <w:t>Observação</w:t>
      </w:r>
      <w:r>
        <w:rPr>
          <w:i/>
        </w:rPr>
        <w:t>: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 programa Benefício de Uso do Aluno não atendem ao requisito de Licença para acesso a (ou gerenciamento) dos Produtos nesta tabela. Uma licença para o Pacote de CALs Principais e CALs Empresariais com cobertura do SA ativo concede direitos equivalentes ao System Center Endpoint Protection 1606. Uma licença do Pacote de CALs Empresariais com cobertura de SA ativa fornece direitos equivalentes à Prevenção à Perda de Dados e Exchange Online Protection.</w:t>
      </w:r>
    </w:p>
    <w:p w:rsidR="00060C7B" w:rsidRDefault="00F67986">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04918708"/>
      <w:r>
        <w:instrText>Apêndice B - Software Assurance</w:instrText>
      </w:r>
      <w:bookmarkEnd w:id="333"/>
      <w:r>
        <w:instrText>" \l 1</w:instrText>
      </w:r>
      <w:r>
        <w:fldChar w:fldCharType="end"/>
      </w:r>
    </w:p>
    <w:p w:rsidR="00060C7B" w:rsidRDefault="00F67986">
      <w:pPr>
        <w:pStyle w:val="ProductList-Offering1Heading"/>
        <w:outlineLvl w:val="1"/>
      </w:pPr>
      <w:bookmarkStart w:id="334" w:name="_Sec573"/>
      <w:r>
        <w:t>Comprando Software Assurance</w:t>
      </w:r>
      <w:bookmarkEnd w:id="334"/>
      <w:r>
        <w:fldChar w:fldCharType="begin"/>
      </w:r>
      <w:r>
        <w:instrText xml:space="preserve"> TC "</w:instrText>
      </w:r>
      <w:bookmarkStart w:id="335" w:name="_Toc504918709"/>
      <w:r>
        <w:instrText>Comprando Software Assurance</w:instrText>
      </w:r>
      <w:bookmarkEnd w:id="335"/>
      <w:r>
        <w:instrText>" \l 2</w:instrText>
      </w:r>
      <w:r>
        <w:fldChar w:fldCharType="end"/>
      </w:r>
    </w:p>
    <w:p w:rsidR="00060C7B" w:rsidRDefault="00F67986">
      <w:pPr>
        <w:pStyle w:val="ProductList-Body"/>
      </w:pPr>
      <w:r>
        <w:t>Existem três categorias diferentes de compromisso que um Cliente pode selecionar ao comprar SA, que pode variar por programa.O cliente pode:</w:t>
      </w:r>
    </w:p>
    <w:p w:rsidR="00060C7B" w:rsidRDefault="00F67986" w:rsidP="00F67986">
      <w:pPr>
        <w:pStyle w:val="ProductList-Bullet"/>
        <w:numPr>
          <w:ilvl w:val="0"/>
          <w:numId w:val="44"/>
        </w:numPr>
      </w:pPr>
      <w:r>
        <w:t>Comprometer-se a anexar o SA a todos os seus produtos da plataforma desktop.</w:t>
      </w:r>
    </w:p>
    <w:p w:rsidR="00060C7B" w:rsidRDefault="00F67986" w:rsidP="00F67986">
      <w:pPr>
        <w:pStyle w:val="ProductList-Bullet"/>
        <w:numPr>
          <w:ilvl w:val="0"/>
          <w:numId w:val="44"/>
        </w:numPr>
      </w:pPr>
      <w:r>
        <w:t>Comprometer-se a anexar o SA a todas as suas compras em um pool de Produtos específico (Aplicativos, Sistemas ou Servidores), mencionado como Membro do Software Assurance (SAM).</w:t>
      </w:r>
    </w:p>
    <w:p w:rsidR="00060C7B" w:rsidRDefault="00F67986" w:rsidP="00F67986">
      <w:pPr>
        <w:pStyle w:val="ProductList-Bullet"/>
        <w:numPr>
          <w:ilvl w:val="0"/>
          <w:numId w:val="44"/>
        </w:numPr>
      </w:pPr>
      <w:r>
        <w:t>Comprar o SA para Produtos individuais sem assumir nenhum compromisso para expandir SA para outros Produtos.</w:t>
      </w:r>
    </w:p>
    <w:p w:rsidR="00060C7B" w:rsidRDefault="00060C7B">
      <w:pPr>
        <w:pStyle w:val="ProductList-Body"/>
      </w:pPr>
    </w:p>
    <w:p w:rsidR="00060C7B" w:rsidRDefault="00F67986">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060C7B" w:rsidRDefault="00060C7B">
      <w:pPr>
        <w:pStyle w:val="ProductList-Body"/>
      </w:pPr>
    </w:p>
    <w:p w:rsidR="00060C7B" w:rsidRDefault="00F67986">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37"/>
        <w:gridCol w:w="2232"/>
        <w:gridCol w:w="2232"/>
        <w:gridCol w:w="4215"/>
      </w:tblGrid>
      <w:tr w:rsidR="00060C7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60C7B" w:rsidRDefault="00F67986">
            <w:pPr>
              <w:pStyle w:val="ProductList-TableBody"/>
              <w:jc w:val="center"/>
            </w:pPr>
            <w:r>
              <w:rPr>
                <w:color w:val="FFFFFF"/>
              </w:rPr>
              <w:t>Programas</w:t>
            </w:r>
          </w:p>
        </w:tc>
      </w:tr>
      <w:tr w:rsidR="00060C7B">
        <w:tc>
          <w:tcPr>
            <w:tcW w:w="24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060C7B" w:rsidRDefault="00F67986">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060C7B">
        <w:tc>
          <w:tcPr>
            <w:tcW w:w="24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 disponível</w:t>
            </w:r>
          </w:p>
        </w:tc>
        <w:tc>
          <w:tcPr>
            <w:tcW w:w="0" w:type="auto"/>
            <w:vMerge/>
          </w:tcPr>
          <w:p w:rsidR="00060C7B" w:rsidRDefault="00060C7B"/>
        </w:tc>
      </w:tr>
    </w:tbl>
    <w:p w:rsidR="00060C7B" w:rsidRDefault="00060C7B">
      <w:pPr>
        <w:pStyle w:val="ProductList-Body"/>
      </w:pPr>
    </w:p>
    <w:p w:rsidR="00060C7B" w:rsidRDefault="00F67986">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060C7B" w:rsidRDefault="00060C7B">
      <w:pPr>
        <w:pStyle w:val="ProductList-Body"/>
      </w:pPr>
    </w:p>
    <w:p w:rsidR="00060C7B" w:rsidRDefault="00F67986">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
        <w:outlineLvl w:val="1"/>
      </w:pPr>
      <w:bookmarkStart w:id="336" w:name="_Sec574"/>
      <w:r>
        <w:t>Renovação do Software Assurance</w:t>
      </w:r>
      <w:bookmarkEnd w:id="336"/>
      <w:r>
        <w:fldChar w:fldCharType="begin"/>
      </w:r>
      <w:r>
        <w:instrText xml:space="preserve"> TC "</w:instrText>
      </w:r>
      <w:bookmarkStart w:id="337" w:name="_Toc504918710"/>
      <w:r>
        <w:instrText>Renovação do Software Assurance</w:instrText>
      </w:r>
      <w:bookmarkEnd w:id="337"/>
      <w:r>
        <w:instrText>" \l 2</w:instrText>
      </w:r>
      <w:r>
        <w:fldChar w:fldCharType="end"/>
      </w:r>
    </w:p>
    <w:p w:rsidR="00060C7B" w:rsidRDefault="00F67986">
      <w:pPr>
        <w:pStyle w:val="ProductList-ClauseHeading"/>
        <w:outlineLvl w:val="2"/>
      </w:pPr>
      <w:r>
        <w:t>Renovação da Cobertura sob o Mesmo Contrato</w:t>
      </w:r>
    </w:p>
    <w:p w:rsidR="00060C7B" w:rsidRDefault="00F67986">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rsidR="00060C7B" w:rsidRDefault="00060C7B">
      <w:pPr>
        <w:pStyle w:val="ProductList-Body"/>
      </w:pPr>
    </w:p>
    <w:p w:rsidR="00060C7B" w:rsidRDefault="00F67986">
      <w:pPr>
        <w:pStyle w:val="ProductList-SubClauseHeading"/>
        <w:outlineLvl w:val="3"/>
      </w:pPr>
      <w:r>
        <w:t>Licença Open</w:t>
      </w:r>
    </w:p>
    <w:p w:rsidR="00060C7B" w:rsidRDefault="00F67986">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rsidR="00060C7B" w:rsidRDefault="00060C7B">
      <w:pPr>
        <w:pStyle w:val="ProductList-BodyIndented"/>
      </w:pPr>
    </w:p>
    <w:p w:rsidR="00060C7B" w:rsidRDefault="00F67986">
      <w:pPr>
        <w:pStyle w:val="ProductList-SubClauseHeading"/>
        <w:outlineLvl w:val="3"/>
      </w:pPr>
      <w:r>
        <w:t>Contrato Enterprise</w:t>
      </w:r>
    </w:p>
    <w:p w:rsidR="00060C7B" w:rsidRDefault="00F67986">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060C7B" w:rsidRDefault="00060C7B">
      <w:pPr>
        <w:pStyle w:val="ProductList-BodyIndented"/>
      </w:pPr>
    </w:p>
    <w:p w:rsidR="00060C7B" w:rsidRDefault="00F67986">
      <w:pPr>
        <w:pStyle w:val="ProductList-SubClauseHeading"/>
        <w:outlineLvl w:val="3"/>
      </w:pPr>
      <w:r>
        <w:t>Enrollment for Application Platform</w:t>
      </w:r>
    </w:p>
    <w:p w:rsidR="00060C7B" w:rsidRDefault="00F67986">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060C7B" w:rsidRDefault="00060C7B">
      <w:pPr>
        <w:pStyle w:val="ProductList-BodyIndented"/>
      </w:pPr>
    </w:p>
    <w:p w:rsidR="00060C7B" w:rsidRDefault="00F67986">
      <w:pPr>
        <w:pStyle w:val="ProductList-ClauseHeading"/>
        <w:outlineLvl w:val="2"/>
      </w:pPr>
      <w:r>
        <w:t>Renovação da Cobertura a partir de um Contrato Separado</w:t>
      </w:r>
    </w:p>
    <w:p w:rsidR="00060C7B" w:rsidRDefault="00F67986">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rsidR="00060C7B" w:rsidRDefault="00060C7B">
      <w:pPr>
        <w:pStyle w:val="ProductList-Body"/>
      </w:pPr>
    </w:p>
    <w:p w:rsidR="00060C7B" w:rsidRDefault="00F67986">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060C7B" w:rsidRDefault="00060C7B">
      <w:pPr>
        <w:pStyle w:val="ProductList-Body"/>
      </w:pPr>
    </w:p>
    <w:p w:rsidR="00060C7B" w:rsidRDefault="00F67986">
      <w:pPr>
        <w:pStyle w:val="ProductList-ClauseHeading"/>
        <w:outlineLvl w:val="2"/>
      </w:pPr>
      <w:r>
        <w:t>Renovando a Cobertura do Software Assurance para Licenças de Acesso para Cliente (CALs) e Licenças de Gerenciamento de Cliente (MLs)</w:t>
      </w:r>
    </w:p>
    <w:p w:rsidR="00060C7B" w:rsidRDefault="00F67986">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rsidR="00060C7B" w:rsidRDefault="00F67986">
      <w:pPr>
        <w:pStyle w:val="ProductList-Body"/>
      </w:pPr>
      <w:r>
        <w:rPr>
          <w:b/>
          <w:color w:val="00188F"/>
        </w:rPr>
        <w:t>Transição entre MLs de Cliente para Usuário e OSE</w:t>
      </w:r>
      <w:r>
        <w:t>:Clientes renovando SA para MLs de cliente podem alternar entre Usuário e OSE.</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04918711"/>
      <w:r>
        <w:instrText>Licença de Migração para Produtos Descontinuados ou em Fim de Vida Útil</w:instrText>
      </w:r>
      <w:bookmarkEnd w:id="339"/>
      <w:r>
        <w:instrText>" \l 2</w:instrText>
      </w:r>
      <w:r>
        <w:fldChar w:fldCharType="end"/>
      </w:r>
    </w:p>
    <w:p w:rsidR="00060C7B" w:rsidRDefault="00F67986">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060C7B" w:rsidRDefault="00F67986">
      <w:pPr>
        <w:pStyle w:val="ProductList-Body"/>
      </w:pPr>
      <w:r>
        <w:t>“</w:t>
      </w:r>
      <w:r>
        <w:rPr>
          <w:b/>
          <w:color w:val="00188F"/>
        </w:rPr>
        <w:t>Licença de Migração</w:t>
      </w:r>
      <w:r>
        <w:t>”, conforme usado aqui, se refere a direitos concedidos na Entrada do Produto que faz referência nesta seção.</w:t>
      </w:r>
    </w:p>
    <w:p w:rsidR="00060C7B" w:rsidRDefault="00060C7B">
      <w:pPr>
        <w:pStyle w:val="ProductList-Body"/>
      </w:pPr>
    </w:p>
    <w:p w:rsidR="00060C7B" w:rsidRDefault="00F67986">
      <w:pPr>
        <w:pStyle w:val="ProductList-Body"/>
      </w:pPr>
      <w:r>
        <w:t>Salvo disposição em contrário na Entrada do Produto:</w:t>
      </w:r>
    </w:p>
    <w:p w:rsidR="00060C7B" w:rsidRDefault="00F67986" w:rsidP="00F67986">
      <w:pPr>
        <w:pStyle w:val="ProductList-Bullet"/>
        <w:numPr>
          <w:ilvl w:val="0"/>
          <w:numId w:val="45"/>
        </w:numPr>
      </w:pPr>
      <w:r>
        <w:t>O Cliente poderá atualizar e usar o software sob uma Licença de Migração em vez do software abordado pela Licença Qualificada.O Cliente não poderá usar o software de acordo com ambas as licenças simultaneamente.</w:t>
      </w:r>
    </w:p>
    <w:p w:rsidR="00060C7B" w:rsidRDefault="00F67986" w:rsidP="00F67986">
      <w:pPr>
        <w:pStyle w:val="ProductList-Bullet"/>
        <w:numPr>
          <w:ilvl w:val="0"/>
          <w:numId w:val="45"/>
        </w:numPr>
      </w:pPr>
      <w:r>
        <w:t>Licenças de Migração são concedidas na base 1:1 para cada uma das Licenças Qualificadas do Cliente.</w:t>
      </w:r>
    </w:p>
    <w:p w:rsidR="00060C7B" w:rsidRDefault="00F67986" w:rsidP="00F67986">
      <w:pPr>
        <w:pStyle w:val="ProductList-Bullet"/>
        <w:numPr>
          <w:ilvl w:val="0"/>
          <w:numId w:val="4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060C7B" w:rsidRDefault="00F67986" w:rsidP="00F67986">
      <w:pPr>
        <w:pStyle w:val="ProductList-Bullet"/>
        <w:numPr>
          <w:ilvl w:val="0"/>
          <w:numId w:val="45"/>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rsidR="00060C7B" w:rsidRDefault="00F67986" w:rsidP="00F67986">
      <w:pPr>
        <w:pStyle w:val="ProductList-Bullet"/>
        <w:numPr>
          <w:ilvl w:val="0"/>
          <w:numId w:val="45"/>
        </w:numPr>
      </w:pPr>
      <w:r>
        <w:t>Um Cliente não pode transferir Licenças de Migração separadamente de Licenças Qualificadas.</w:t>
      </w:r>
    </w:p>
    <w:p w:rsidR="00060C7B" w:rsidRDefault="00F67986" w:rsidP="00F67986">
      <w:pPr>
        <w:pStyle w:val="ProductList-Bullet"/>
        <w:numPr>
          <w:ilvl w:val="0"/>
          <w:numId w:val="45"/>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1Heading"/>
        <w:outlineLvl w:val="1"/>
      </w:pPr>
      <w:bookmarkStart w:id="340" w:name="_Sec576"/>
      <w:r>
        <w:t>Benefícios do Software Assurance</w:t>
      </w:r>
      <w:bookmarkEnd w:id="340"/>
      <w:r>
        <w:fldChar w:fldCharType="begin"/>
      </w:r>
      <w:r>
        <w:instrText xml:space="preserve"> TC "</w:instrText>
      </w:r>
      <w:bookmarkStart w:id="341" w:name="_Toc504918712"/>
      <w:r>
        <w:instrText>Benefícios do Software Assurance</w:instrText>
      </w:r>
      <w:bookmarkEnd w:id="341"/>
      <w:r>
        <w:instrText>" \l 2</w:instrText>
      </w:r>
      <w:r>
        <w:fldChar w:fldCharType="end"/>
      </w:r>
    </w:p>
    <w:p w:rsidR="00060C7B" w:rsidRDefault="00F67986">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Pool de Servidores</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77">
              <w:r w:rsidR="00F67986">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79">
              <w:r w:rsidR="00F6798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0">
              <w:r w:rsidR="00F67986">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1">
              <w:r w:rsidR="00F6798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755">
              <w:r w:rsidR="00F6798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841">
              <w:r w:rsidR="00F6798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651">
              <w:r w:rsidR="00F6798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841">
              <w:r w:rsidR="00F6798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2">
              <w:r w:rsidR="00F67986">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3">
              <w:r w:rsidR="00F6798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4">
              <w:r w:rsidR="00F6798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5">
              <w:r w:rsidR="00F67986">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818">
              <w:r w:rsidR="00F6798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7">
              <w:r w:rsidR="00F6798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838">
              <w:r w:rsidR="00F6798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8">
              <w:r w:rsidR="00F67986">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89">
              <w:r w:rsidR="00F6798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590">
              <w:r w:rsidR="00F67986">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841">
              <w:r w:rsidR="00F67986">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841">
              <w:r w:rsidR="00F6798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6D22C3">
            <w:pPr>
              <w:pStyle w:val="ProductList-TableBody"/>
            </w:pPr>
            <w:hyperlink w:anchor="_Sec652">
              <w:r w:rsidR="00F67986">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jc w:val="center"/>
            </w:pPr>
          </w:p>
        </w:tc>
      </w:tr>
    </w:tbl>
    <w:p w:rsidR="00060C7B" w:rsidRDefault="00060C7B">
      <w:pPr>
        <w:pStyle w:val="ProductList-Body"/>
      </w:pPr>
    </w:p>
    <w:p w:rsidR="00060C7B" w:rsidRDefault="00F67986">
      <w:pPr>
        <w:pStyle w:val="ProductList-ClauseHeading"/>
        <w:outlineLvl w:val="2"/>
      </w:pPr>
      <w:bookmarkStart w:id="342" w:name="_Sec577"/>
      <w:r>
        <w:t>Direitos à Nova Versão</w:t>
      </w:r>
      <w:bookmarkEnd w:id="342"/>
    </w:p>
    <w:p w:rsidR="00060C7B" w:rsidRDefault="00F67986">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rsidR="00060C7B" w:rsidRDefault="00060C7B">
      <w:pPr>
        <w:pStyle w:val="ProductList-Body"/>
      </w:pPr>
    </w:p>
    <w:p w:rsidR="00060C7B" w:rsidRDefault="00F67986">
      <w:pPr>
        <w:pStyle w:val="ProductList-ClauseHeading"/>
        <w:outlineLvl w:val="2"/>
      </w:pPr>
      <w:bookmarkStart w:id="343" w:name="_Sec931"/>
      <w:r>
        <w:t>Calculando os Pontos dos Benefícios do Software Assurance</w:t>
      </w:r>
      <w:bookmarkEnd w:id="343"/>
    </w:p>
    <w:p w:rsidR="00060C7B" w:rsidRDefault="00F67986">
      <w:pPr>
        <w:pStyle w:val="ProductList-Body"/>
      </w:pPr>
      <w:r>
        <w:t>As qualificações são calculadas em um sistema baseado em pontos para os seguintes benefícios:</w:t>
      </w:r>
    </w:p>
    <w:p w:rsidR="00060C7B" w:rsidRDefault="00F67986" w:rsidP="00F67986">
      <w:pPr>
        <w:pStyle w:val="ProductList-Bullet"/>
        <w:numPr>
          <w:ilvl w:val="0"/>
          <w:numId w:val="46"/>
        </w:numPr>
      </w:pPr>
      <w:r>
        <w:t>Serviços de Planejamento</w:t>
      </w:r>
    </w:p>
    <w:p w:rsidR="00060C7B" w:rsidRDefault="00F67986" w:rsidP="00F67986">
      <w:pPr>
        <w:pStyle w:val="ProductList-Bullet"/>
        <w:numPr>
          <w:ilvl w:val="0"/>
          <w:numId w:val="46"/>
        </w:numPr>
      </w:pPr>
      <w:r>
        <w:t>Cupons de Treinamento</w:t>
      </w:r>
    </w:p>
    <w:p w:rsidR="00060C7B" w:rsidRDefault="00F67986" w:rsidP="00F67986">
      <w:pPr>
        <w:pStyle w:val="ProductList-Bullet"/>
        <w:numPr>
          <w:ilvl w:val="0"/>
          <w:numId w:val="46"/>
        </w:numPr>
      </w:pPr>
      <w:r>
        <w:t>Suporte para Solução de Problemas 24x7 (por Telefone) somente no MPSA</w:t>
      </w:r>
    </w:p>
    <w:p w:rsidR="00060C7B" w:rsidRDefault="00F67986">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060C7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60C7B" w:rsidRDefault="00F67986">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60C7B" w:rsidRDefault="00F67986">
            <w:pPr>
              <w:pStyle w:val="ProductList-TableBody"/>
            </w:pPr>
            <w:r>
              <w:rPr>
                <w:color w:val="FFFFFF"/>
              </w:rPr>
              <w:t>Pontos</w:t>
            </w:r>
          </w:p>
        </w:tc>
      </w:tr>
      <w:tr w:rsidR="00060C7B">
        <w:tc>
          <w:tcPr>
            <w:tcW w:w="105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1</w:t>
            </w:r>
          </w:p>
        </w:tc>
      </w:tr>
      <w:tr w:rsidR="00060C7B">
        <w:tc>
          <w:tcPr>
            <w:tcW w:w="105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2</w:t>
            </w:r>
          </w:p>
        </w:tc>
      </w:tr>
      <w:tr w:rsidR="00060C7B">
        <w:tc>
          <w:tcPr>
            <w:tcW w:w="105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5</w:t>
            </w:r>
          </w:p>
        </w:tc>
      </w:tr>
      <w:tr w:rsidR="00060C7B">
        <w:tc>
          <w:tcPr>
            <w:tcW w:w="105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10</w:t>
            </w:r>
          </w:p>
        </w:tc>
      </w:tr>
      <w:tr w:rsidR="00060C7B">
        <w:tc>
          <w:tcPr>
            <w:tcW w:w="105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25</w:t>
            </w:r>
          </w:p>
        </w:tc>
      </w:tr>
      <w:tr w:rsidR="00060C7B">
        <w:tc>
          <w:tcPr>
            <w:tcW w:w="105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50</w:t>
            </w:r>
          </w:p>
        </w:tc>
      </w:tr>
      <w:tr w:rsidR="00060C7B">
        <w:tc>
          <w:tcPr>
            <w:tcW w:w="105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75</w:t>
            </w:r>
          </w:p>
        </w:tc>
      </w:tr>
    </w:tbl>
    <w:p w:rsidR="00060C7B" w:rsidRDefault="00F67986">
      <w:pPr>
        <w:pStyle w:val="ProductList-Body"/>
      </w:pPr>
      <w:r>
        <w:rPr>
          <w:b/>
          <w:i/>
        </w:rPr>
        <w:t>Observação:</w:t>
      </w:r>
      <w:r>
        <w:rPr>
          <w:i/>
        </w:rPr>
        <w:t>Para CALs do SQL, consulte a tabela Pacotes de CALs nesta seção</w:t>
      </w:r>
    </w:p>
    <w:p w:rsidR="00060C7B" w:rsidRDefault="00060C7B">
      <w:pPr>
        <w:pStyle w:val="ProductList-Body"/>
      </w:pPr>
    </w:p>
    <w:p w:rsidR="00060C7B" w:rsidRDefault="00F67986">
      <w:pPr>
        <w:pStyle w:val="ProductList-ClauseHeading"/>
        <w:outlineLvl w:val="2"/>
      </w:pPr>
      <w:bookmarkStart w:id="344" w:name="_Sec579"/>
      <w:r>
        <w:t>Serviços Online do Office e Office Online Server</w:t>
      </w:r>
      <w:bookmarkEnd w:id="344"/>
    </w:p>
    <w:p w:rsidR="00060C7B" w:rsidRDefault="00F67986">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060C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Direitos do Office Online</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Standard</w:t>
            </w:r>
            <w:r>
              <w:fldChar w:fldCharType="begin"/>
            </w:r>
            <w:r>
              <w:instrText xml:space="preserve"> XE "Office Standard" </w:instrText>
            </w:r>
            <w:r>
              <w:fldChar w:fldCharType="end"/>
            </w:r>
          </w:p>
          <w:p w:rsidR="00060C7B" w:rsidRDefault="00F67986">
            <w:pPr>
              <w:pStyle w:val="ProductList-TableBody"/>
            </w:pPr>
            <w:r>
              <w:t>Office Professional Plus</w:t>
            </w:r>
            <w:r>
              <w:fldChar w:fldCharType="begin"/>
            </w:r>
            <w:r>
              <w:instrText xml:space="preserve"> XE "Office Professional Plus" </w:instrText>
            </w:r>
            <w:r>
              <w:fldChar w:fldCharType="end"/>
            </w:r>
          </w:p>
          <w:p w:rsidR="00060C7B" w:rsidRDefault="00F6798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Online para Office 365</w:t>
            </w:r>
            <w:r>
              <w:fldChar w:fldCharType="begin"/>
            </w:r>
            <w:r>
              <w:instrText xml:space="preserve"> XE "Office Online para Office 365" </w:instrText>
            </w:r>
            <w:r>
              <w:fldChar w:fldCharType="end"/>
            </w:r>
          </w:p>
          <w:p w:rsidR="00060C7B" w:rsidRDefault="00F67986">
            <w:pPr>
              <w:pStyle w:val="ProductList-TableBody"/>
            </w:pPr>
            <w:r>
              <w:t>Servidor do Office Online</w:t>
            </w:r>
          </w:p>
        </w:tc>
      </w:tr>
    </w:tbl>
    <w:p w:rsidR="00060C7B" w:rsidRDefault="00F67986">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060C7B" w:rsidRDefault="00060C7B">
      <w:pPr>
        <w:pStyle w:val="ProductList-Body"/>
      </w:pPr>
    </w:p>
    <w:p w:rsidR="00060C7B" w:rsidRDefault="00F67986">
      <w:pPr>
        <w:pStyle w:val="ProductList-ClauseHeading"/>
        <w:outlineLvl w:val="2"/>
      </w:pPr>
      <w:bookmarkStart w:id="345" w:name="_Sec580"/>
      <w:r>
        <w:t>Serviços de Planejamento</w:t>
      </w:r>
      <w:bookmarkEnd w:id="345"/>
    </w:p>
    <w:p w:rsidR="00060C7B" w:rsidRDefault="00F67986">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rsidR="00060C7B" w:rsidRDefault="00060C7B">
      <w:pPr>
        <w:pStyle w:val="ProductList-Body"/>
      </w:pPr>
    </w:p>
    <w:p w:rsidR="00060C7B" w:rsidRDefault="00F67986">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060C7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Pontos</w:t>
            </w:r>
          </w:p>
        </w:tc>
      </w:tr>
      <w:tr w:rsidR="00060C7B">
        <w:tc>
          <w:tcPr>
            <w:tcW w:w="10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1</w:t>
            </w:r>
          </w:p>
        </w:tc>
      </w:tr>
      <w:tr w:rsidR="00060C7B">
        <w:tc>
          <w:tcPr>
            <w:tcW w:w="10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2</w:t>
            </w:r>
          </w:p>
        </w:tc>
      </w:tr>
      <w:tr w:rsidR="00060C7B">
        <w:tc>
          <w:tcPr>
            <w:tcW w:w="10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25</w:t>
            </w:r>
          </w:p>
        </w:tc>
      </w:tr>
      <w:tr w:rsidR="00060C7B">
        <w:tc>
          <w:tcPr>
            <w:tcW w:w="10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50</w:t>
            </w:r>
          </w:p>
        </w:tc>
      </w:tr>
      <w:tr w:rsidR="00060C7B">
        <w:tc>
          <w:tcPr>
            <w:tcW w:w="10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75</w:t>
            </w:r>
          </w:p>
        </w:tc>
      </w:tr>
    </w:tbl>
    <w:p w:rsidR="00060C7B" w:rsidRDefault="00F67986">
      <w:pPr>
        <w:pStyle w:val="ProductList-Body"/>
      </w:pPr>
      <w:r>
        <w:rPr>
          <w:b/>
          <w:i/>
        </w:rPr>
        <w:t>Observação:</w:t>
      </w:r>
      <w:r>
        <w:rPr>
          <w:i/>
        </w:rPr>
        <w:t>Para CALs do SQL, consulte a tabela Pacotes de CALs nesta seção</w:t>
      </w:r>
    </w:p>
    <w:p w:rsidR="00060C7B" w:rsidRDefault="00060C7B">
      <w:pPr>
        <w:pStyle w:val="ProductList-Body"/>
      </w:pPr>
    </w:p>
    <w:p w:rsidR="00060C7B" w:rsidRDefault="00F67986">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060C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600,000+</w:t>
            </w:r>
          </w:p>
        </w:tc>
      </w:tr>
      <w:tr w:rsidR="00060C7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60C7B" w:rsidRDefault="00F67986">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75</w:t>
            </w:r>
          </w:p>
        </w:tc>
      </w:tr>
    </w:tbl>
    <w:p w:rsidR="00060C7B" w:rsidRDefault="00060C7B">
      <w:pPr>
        <w:pStyle w:val="ProductList-Body"/>
      </w:pPr>
    </w:p>
    <w:p w:rsidR="00060C7B" w:rsidRDefault="00F67986">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060C7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60C7B" w:rsidRDefault="00F67986">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60C7B" w:rsidRDefault="00F67986">
            <w:pPr>
              <w:pStyle w:val="ProductList-TableBody"/>
            </w:pPr>
            <w:r>
              <w:t>→600,000+</w:t>
            </w:r>
          </w:p>
        </w:tc>
      </w:tr>
      <w:tr w:rsidR="00060C7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60C7B" w:rsidRDefault="00F67986">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12</w:t>
            </w:r>
          </w:p>
        </w:tc>
      </w:tr>
    </w:tbl>
    <w:p w:rsidR="00060C7B" w:rsidRDefault="00F67986">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50">
        <w:r>
          <w:rPr>
            <w:color w:val="00467F"/>
            <w:u w:val="single"/>
          </w:rPr>
          <w:t>http://www.microsoft.com/licensing/software-assurance/planning-services-overview.aspx</w:t>
        </w:r>
      </w:hyperlink>
      <w:r>
        <w:t>.</w:t>
      </w:r>
    </w:p>
    <w:p w:rsidR="00060C7B" w:rsidRDefault="00060C7B">
      <w:pPr>
        <w:pStyle w:val="ProductList-Body"/>
      </w:pPr>
    </w:p>
    <w:p w:rsidR="00060C7B" w:rsidRDefault="00F67986">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060C7B" w:rsidRDefault="00F67986" w:rsidP="00F67986">
      <w:pPr>
        <w:pStyle w:val="ProductList-Bullet"/>
        <w:numPr>
          <w:ilvl w:val="0"/>
          <w:numId w:val="47"/>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51">
        <w:r>
          <w:rPr>
            <w:color w:val="00467F"/>
            <w:u w:val="single"/>
          </w:rPr>
          <w:t>http://directory.partners.extranet.microsoft.com/psbproviders</w:t>
        </w:r>
      </w:hyperlink>
    </w:p>
    <w:p w:rsidR="00060C7B" w:rsidRDefault="00F67986" w:rsidP="00F67986">
      <w:pPr>
        <w:pStyle w:val="ProductList-Bullet"/>
        <w:numPr>
          <w:ilvl w:val="0"/>
          <w:numId w:val="47"/>
        </w:numPr>
      </w:pPr>
      <w:r>
        <w:t>Os compromissos de Serviços de Planejamento prestam serviços que abrangem um escopo de trabalho predefinido que resulta em um plano de implantação de alto nível; a implantação real do software não pode ser incluída.</w:t>
      </w:r>
    </w:p>
    <w:p w:rsidR="00060C7B" w:rsidRDefault="00F67986" w:rsidP="00F67986">
      <w:pPr>
        <w:pStyle w:val="ProductList-Bullet"/>
        <w:numPr>
          <w:ilvl w:val="0"/>
          <w:numId w:val="47"/>
        </w:numPr>
      </w:pPr>
      <w:r>
        <w:t>Os cupons dos Serviços de Planejamento podem ser resgatados apenas pelo cliente que estiver qualificado para o benefício.</w:t>
      </w:r>
    </w:p>
    <w:p w:rsidR="00060C7B" w:rsidRDefault="00F67986" w:rsidP="00F67986">
      <w:pPr>
        <w:pStyle w:val="ProductList-Bullet"/>
        <w:numPr>
          <w:ilvl w:val="0"/>
          <w:numId w:val="47"/>
        </w:numPr>
      </w:pPr>
      <w:r>
        <w:t>Os cupons dos Serviços de Planejamento não podem ser trocados por dinheiro, valores nem outras considerações de valor.</w:t>
      </w:r>
    </w:p>
    <w:p w:rsidR="00060C7B" w:rsidRDefault="00F67986" w:rsidP="00F67986">
      <w:pPr>
        <w:pStyle w:val="ProductList-Bullet"/>
        <w:numPr>
          <w:ilvl w:val="0"/>
          <w:numId w:val="47"/>
        </w:numPr>
      </w:pPr>
      <w:r>
        <w:t>A redução da cobertura do SA qualificada como um resultado de devoluções e outros ajustes de cobrança, quando permitidos, pode diminuir os dias qualificados dos Serviços de Planejamento do Cliente.</w:t>
      </w:r>
    </w:p>
    <w:p w:rsidR="00060C7B" w:rsidRDefault="00F67986" w:rsidP="00F67986">
      <w:pPr>
        <w:pStyle w:val="ProductList-Bullet"/>
        <w:numPr>
          <w:ilvl w:val="0"/>
          <w:numId w:val="47"/>
        </w:numPr>
      </w:pPr>
      <w:r>
        <w:t>Os tipos de vouchers não podem ser combinados.Os projetos de Serviços de Planejamento não deverão exceder a duração máxima especificada por tipo de projeto.</w:t>
      </w:r>
    </w:p>
    <w:p w:rsidR="00060C7B" w:rsidRDefault="00F67986" w:rsidP="00F67986">
      <w:pPr>
        <w:pStyle w:val="ProductList-Bullet"/>
        <w:numPr>
          <w:ilvl w:val="0"/>
          <w:numId w:val="47"/>
        </w:numPr>
      </w:pPr>
      <w:r>
        <w:t>Os cupons são válidos apenas com Provedores qualificados para o tipo de serviço específico para o qual o voucher está sendo resgatado.</w:t>
      </w:r>
    </w:p>
    <w:p w:rsidR="00060C7B" w:rsidRDefault="00F67986" w:rsidP="00F67986">
      <w:pPr>
        <w:pStyle w:val="ProductList-Bullet"/>
        <w:numPr>
          <w:ilvl w:val="0"/>
          <w:numId w:val="47"/>
        </w:numPr>
      </w:pPr>
      <w:r>
        <w:t>Os vouchers devem ser cedidos durante o período de cobertura do SA.</w:t>
      </w:r>
    </w:p>
    <w:p w:rsidR="00060C7B" w:rsidRDefault="00F67986" w:rsidP="00F67986">
      <w:pPr>
        <w:pStyle w:val="ProductList-Bullet"/>
        <w:numPr>
          <w:ilvl w:val="0"/>
          <w:numId w:val="47"/>
        </w:numPr>
      </w:pPr>
      <w:r>
        <w:t>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ano receberão um terço do número declarado de dias de serviço.Os clientes que comprarem a cobertura do SA por dois anos receberão dois terços do número declarado de dias de serviço.</w:t>
      </w:r>
    </w:p>
    <w:p w:rsidR="00060C7B" w:rsidRDefault="00060C7B">
      <w:pPr>
        <w:pStyle w:val="ProductList-Body"/>
      </w:pPr>
    </w:p>
    <w:p w:rsidR="00060C7B" w:rsidRDefault="00F67986">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060C7B" w:rsidRDefault="00060C7B">
      <w:pPr>
        <w:pStyle w:val="ProductList-Body"/>
      </w:pPr>
    </w:p>
    <w:p w:rsidR="00060C7B" w:rsidRDefault="00F67986">
      <w:pPr>
        <w:pStyle w:val="ProductList-ClauseHeading"/>
        <w:outlineLvl w:val="2"/>
      </w:pPr>
      <w:bookmarkStart w:id="346" w:name="_Sec581"/>
      <w:r>
        <w:t>Enterprise Source Licensing Program</w:t>
      </w:r>
      <w:bookmarkEnd w:id="346"/>
    </w:p>
    <w:p w:rsidR="00060C7B" w:rsidRDefault="00F67986">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rsidR="00060C7B" w:rsidRDefault="00060C7B">
      <w:pPr>
        <w:pStyle w:val="ProductList-Body"/>
      </w:pPr>
    </w:p>
    <w:p w:rsidR="00060C7B" w:rsidRDefault="00F67986">
      <w:pPr>
        <w:pStyle w:val="ProductList-ClauseHeading"/>
        <w:outlineLvl w:val="2"/>
      </w:pPr>
      <w:bookmarkStart w:id="347" w:name="_Sec582"/>
      <w:r>
        <w:t>Cupons de Treinamento</w:t>
      </w:r>
      <w:bookmarkEnd w:id="347"/>
    </w:p>
    <w:p w:rsidR="00060C7B" w:rsidRDefault="00F67986">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Pool de Sistemas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 dia por 50 licenças (máximo de 10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 dia por 50 licenças ou pontos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10 dias por registro qualificado ou Conta de Compra</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15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25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55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80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125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200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300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400 dias*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700 dias*</w:t>
            </w:r>
          </w:p>
        </w:tc>
      </w:tr>
    </w:tbl>
    <w:p w:rsidR="00060C7B" w:rsidRDefault="00F67986">
      <w:pPr>
        <w:pStyle w:val="ProductList-Body"/>
      </w:pPr>
      <w:r>
        <w:t>*</w:t>
      </w:r>
      <w:r>
        <w:rPr>
          <w:i/>
        </w:rPr>
        <w:t>Número de dias por registro ou contrato ou Conta de Compra qualificado</w:t>
      </w:r>
    </w:p>
    <w:p w:rsidR="00060C7B" w:rsidRDefault="00060C7B">
      <w:pPr>
        <w:pStyle w:val="ProductList-Body"/>
      </w:pPr>
    </w:p>
    <w:p w:rsidR="00060C7B" w:rsidRDefault="00F67986" w:rsidP="00F67986">
      <w:pPr>
        <w:pStyle w:val="ProductList-Bullet"/>
        <w:numPr>
          <w:ilvl w:val="0"/>
          <w:numId w:val="4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060C7B" w:rsidRDefault="00F67986" w:rsidP="00F67986">
      <w:pPr>
        <w:pStyle w:val="ProductList-Bullet"/>
        <w:numPr>
          <w:ilvl w:val="0"/>
          <w:numId w:val="48"/>
        </w:numPr>
      </w:pPr>
      <w:r>
        <w:t xml:space="preserve">Os serviços fornecidos pelos Parceiros Microsoft no Programa de Aprendizagem são oferecidos de acordo com um contrato entre o Cliente e o Parceiro qualificado da Microsoft. </w:t>
      </w:r>
    </w:p>
    <w:p w:rsidR="00060C7B" w:rsidRDefault="00F67986" w:rsidP="00F67986">
      <w:pPr>
        <w:pStyle w:val="ProductList-Bullet"/>
        <w:numPr>
          <w:ilvl w:val="0"/>
          <w:numId w:val="4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060C7B" w:rsidRDefault="00F67986" w:rsidP="00F67986">
      <w:pPr>
        <w:pStyle w:val="ProductList-Bullet"/>
        <w:numPr>
          <w:ilvl w:val="0"/>
          <w:numId w:val="48"/>
        </w:numPr>
      </w:pPr>
      <w:r>
        <w:t>Os cupons não podem ser usados para cobrir quaisquer valores relacionados a um cliente que não compareça em um curso reservado.</w:t>
      </w:r>
    </w:p>
    <w:p w:rsidR="00060C7B" w:rsidRDefault="00F67986" w:rsidP="00F67986">
      <w:pPr>
        <w:pStyle w:val="ProductList-Bullet"/>
        <w:numPr>
          <w:ilvl w:val="0"/>
          <w:numId w:val="48"/>
        </w:numPr>
      </w:pPr>
      <w:r>
        <w:t>Os cupons poderão ser resgatados apenas pelo indivíduo aprovado pelo cliente para usar o cupom.</w:t>
      </w:r>
    </w:p>
    <w:p w:rsidR="00060C7B" w:rsidRDefault="00F67986" w:rsidP="00F67986">
      <w:pPr>
        <w:pStyle w:val="ProductList-Bullet"/>
        <w:numPr>
          <w:ilvl w:val="0"/>
          <w:numId w:val="48"/>
        </w:numPr>
      </w:pPr>
      <w:r>
        <w:t xml:space="preserve">Os cupons não poderão ser trocados por dinheiro, valores ou outras considerações de valor. </w:t>
      </w:r>
    </w:p>
    <w:p w:rsidR="00060C7B" w:rsidRDefault="00F67986" w:rsidP="00F67986">
      <w:pPr>
        <w:pStyle w:val="ProductList-Bullet"/>
        <w:numPr>
          <w:ilvl w:val="0"/>
          <w:numId w:val="48"/>
        </w:numPr>
      </w:pPr>
      <w:r>
        <w:t xml:space="preserve">Os vouchers devem ser cedidos durante o período de cobertura do SA. </w:t>
      </w:r>
    </w:p>
    <w:p w:rsidR="00060C7B" w:rsidRDefault="00F67986" w:rsidP="00F67986">
      <w:pPr>
        <w:pStyle w:val="ProductList-Bullet"/>
        <w:numPr>
          <w:ilvl w:val="0"/>
          <w:numId w:val="48"/>
        </w:numPr>
      </w:pPr>
      <w:r>
        <w:t xml:space="preserve">Os vouchers expiram após 180 dias da data de atribuição do voucher. Os cupons que expirarem antes da data de término da cobertura do SA serão devolvidos para o pool de dias disponível de Voucher de Treinamento. </w:t>
      </w:r>
    </w:p>
    <w:p w:rsidR="00060C7B" w:rsidRDefault="00F67986" w:rsidP="00F67986">
      <w:pPr>
        <w:pStyle w:val="ProductList-Bullet"/>
        <w:numPr>
          <w:ilvl w:val="0"/>
          <w:numId w:val="48"/>
        </w:numPr>
      </w:pPr>
      <w:r>
        <w:t>Os cupons poderão ser usados para reservar treinamentos com apenas um Microsoft Learning Partner qualificado de cada vez.</w:t>
      </w:r>
    </w:p>
    <w:p w:rsidR="00060C7B" w:rsidRDefault="00F67986" w:rsidP="00F67986">
      <w:pPr>
        <w:pStyle w:val="ProductList-Bullet"/>
        <w:numPr>
          <w:ilvl w:val="0"/>
          <w:numId w:val="48"/>
        </w:numPr>
      </w:pPr>
      <w:r>
        <w:t xml:space="preserve">Os cupons usados para comprar Produtos Oficiais de Aprendizagem Microsoft não podem ser transferidos ou vendidos. </w:t>
      </w:r>
    </w:p>
    <w:p w:rsidR="00060C7B" w:rsidRDefault="00F67986" w:rsidP="00F67986">
      <w:pPr>
        <w:pStyle w:val="ProductList-Bullet"/>
        <w:numPr>
          <w:ilvl w:val="0"/>
          <w:numId w:val="4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060C7B" w:rsidRDefault="00F67986" w:rsidP="00F67986">
      <w:pPr>
        <w:pStyle w:val="ProductList-Bullet"/>
        <w:numPr>
          <w:ilvl w:val="0"/>
          <w:numId w:val="4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060C7B" w:rsidRDefault="00F67986" w:rsidP="00F67986">
      <w:pPr>
        <w:pStyle w:val="ProductList-Bullet"/>
        <w:numPr>
          <w:ilvl w:val="0"/>
          <w:numId w:val="48"/>
        </w:numPr>
      </w:pPr>
      <w:r>
        <w:t>Os Produtos Oficiais de Aprendizagem Microsoft podem ser alterados a qualquer momento sem notificação prévia.</w:t>
      </w:r>
    </w:p>
    <w:p w:rsidR="00060C7B" w:rsidRDefault="00F67986" w:rsidP="00F67986">
      <w:pPr>
        <w:pStyle w:val="ProductList-Bullet"/>
        <w:numPr>
          <w:ilvl w:val="0"/>
          <w:numId w:val="48"/>
        </w:numPr>
      </w:pPr>
      <w:r>
        <w:t>A quantidade de dias necessários para comprar um Produto Oficial de Aprendizagem Microsoft pode ser alterada a qualquer momento.</w:t>
      </w:r>
    </w:p>
    <w:p w:rsidR="00060C7B" w:rsidRDefault="00060C7B">
      <w:pPr>
        <w:pStyle w:val="ProductList-Body"/>
      </w:pPr>
    </w:p>
    <w:p w:rsidR="00060C7B" w:rsidRDefault="00F67986">
      <w:pPr>
        <w:pStyle w:val="ProductList-ClauseHeading"/>
        <w:outlineLvl w:val="2"/>
      </w:pPr>
      <w:bookmarkStart w:id="348" w:name="_Sec583"/>
      <w:r>
        <w:t>E-Learning</w:t>
      </w:r>
      <w:bookmarkEnd w:id="348"/>
    </w:p>
    <w:p w:rsidR="00060C7B" w:rsidRDefault="00F67986">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rsidR="00060C7B" w:rsidRDefault="00060C7B">
      <w:pPr>
        <w:pStyle w:val="ProductList-Body"/>
      </w:pPr>
    </w:p>
    <w:p w:rsidR="00060C7B" w:rsidRDefault="00F67986">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rsidR="00060C7B" w:rsidRDefault="00060C7B">
      <w:pPr>
        <w:pStyle w:val="ProductList-Body"/>
      </w:pPr>
    </w:p>
    <w:p w:rsidR="00060C7B" w:rsidRDefault="00F67986">
      <w:pPr>
        <w:pStyle w:val="ProductList-ClauseHeading"/>
        <w:outlineLvl w:val="2"/>
      </w:pPr>
      <w:bookmarkStart w:id="349" w:name="_Sec584"/>
      <w:r>
        <w:t>Home Use Program</w:t>
      </w:r>
      <w:bookmarkEnd w:id="349"/>
    </w:p>
    <w:p w:rsidR="00060C7B" w:rsidRDefault="00F67986">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060C7B" w:rsidRDefault="00060C7B">
      <w:pPr>
        <w:pStyle w:val="ProductList-Body"/>
      </w:pPr>
    </w:p>
    <w:p w:rsidR="00060C7B" w:rsidRDefault="00F67986">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60C7B" w:rsidRDefault="00060C7B">
      <w:pPr>
        <w:pStyle w:val="ProductList-Body"/>
      </w:pPr>
    </w:p>
    <w:p w:rsidR="00060C7B" w:rsidRDefault="00F67986">
      <w:pPr>
        <w:pStyle w:val="ProductList-Body"/>
      </w:pPr>
      <w:r>
        <w:t>Os termos de uso para o software do Home Use Program são firmados entre a Microsoft e o funcionário do Cliente são acessados por meio do site do Home Use Program.</w:t>
      </w:r>
    </w:p>
    <w:p w:rsidR="00060C7B" w:rsidRDefault="00060C7B">
      <w:pPr>
        <w:pStyle w:val="ProductList-Body"/>
      </w:pPr>
    </w:p>
    <w:p w:rsidR="00060C7B" w:rsidRDefault="00F67986">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060C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Licença do Programa de Uso Doméstico Correspondente</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Standard 2010/2013/2016</w:t>
            </w:r>
          </w:p>
          <w:p w:rsidR="00060C7B" w:rsidRDefault="00F67986">
            <w:pPr>
              <w:pStyle w:val="ProductList-TableBody"/>
            </w:pPr>
            <w:r>
              <w:t xml:space="preserve">Office Professional Plus 2010/2013/2016 </w:t>
            </w:r>
          </w:p>
          <w:p w:rsidR="00060C7B" w:rsidRDefault="00F67986">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Professional Plus 2016 HUP e Office 2016 para Mac Home &amp; Business com Skype for Business DL HUP</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Access 2010/2013/2016</w:t>
            </w:r>
          </w:p>
          <w:p w:rsidR="00060C7B" w:rsidRDefault="00F67986">
            <w:pPr>
              <w:pStyle w:val="ProductList-TableBody"/>
            </w:pPr>
            <w:r>
              <w:t>Excel 2010/2013/2016</w:t>
            </w:r>
          </w:p>
          <w:p w:rsidR="00060C7B" w:rsidRDefault="00F67986">
            <w:pPr>
              <w:pStyle w:val="ProductList-TableBody"/>
            </w:pPr>
            <w:r>
              <w:t>PowerPoint 2010/2013/2016</w:t>
            </w:r>
          </w:p>
          <w:p w:rsidR="00060C7B" w:rsidRDefault="00F67986">
            <w:pPr>
              <w:pStyle w:val="ProductList-TableBody"/>
            </w:pPr>
            <w:r>
              <w:t>InfoPath 2010/2013/2016</w:t>
            </w:r>
          </w:p>
          <w:p w:rsidR="00060C7B" w:rsidRDefault="00F67986">
            <w:pPr>
              <w:pStyle w:val="ProductList-TableBody"/>
            </w:pPr>
            <w:r>
              <w:t>Lync 2010/2013/2015</w:t>
            </w:r>
          </w:p>
          <w:p w:rsidR="00060C7B" w:rsidRDefault="00F67986">
            <w:pPr>
              <w:pStyle w:val="ProductList-TableBody"/>
            </w:pPr>
            <w:r>
              <w:t>OneNote 2010/2013/2016</w:t>
            </w:r>
          </w:p>
          <w:p w:rsidR="00060C7B" w:rsidRDefault="00F67986">
            <w:pPr>
              <w:pStyle w:val="ProductList-TableBody"/>
            </w:pPr>
            <w:r>
              <w:t>Outlook 2010/2013/2016</w:t>
            </w:r>
          </w:p>
          <w:p w:rsidR="00060C7B" w:rsidRDefault="00F67986">
            <w:pPr>
              <w:pStyle w:val="ProductList-TableBody"/>
            </w:pPr>
            <w:r>
              <w:t>Publisher 2010/2013/2016</w:t>
            </w:r>
          </w:p>
          <w:p w:rsidR="00060C7B" w:rsidRDefault="00F67986">
            <w:pPr>
              <w:pStyle w:val="ProductList-TableBody"/>
            </w:pPr>
            <w:r>
              <w:t>Skype para Empresas 2015</w:t>
            </w:r>
          </w:p>
          <w:p w:rsidR="00060C7B" w:rsidRDefault="00F6798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Office Professional Plus 2016 HUP e Office 2016 para Mac Home &amp; Business com Skype for Business DL HUP </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Visio Standard 2010/2013/2016 </w:t>
            </w:r>
          </w:p>
          <w:p w:rsidR="00060C7B" w:rsidRDefault="00F6798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HUP do Visio Professional 2016</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Project Standard 2010/2013/2016</w:t>
            </w:r>
          </w:p>
          <w:p w:rsidR="00060C7B" w:rsidRDefault="00F6798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Project Professional 2016 HUP</w:t>
            </w:r>
          </w:p>
        </w:tc>
      </w:tr>
    </w:tbl>
    <w:p w:rsidR="00060C7B" w:rsidRDefault="00F67986">
      <w:pPr>
        <w:pStyle w:val="ProductList-Body"/>
      </w:pPr>
      <w:r>
        <w:rPr>
          <w:i/>
        </w:rPr>
        <w:t xml:space="preserve">Para obter mais informações, incluindo informações sobre a disponibilidade futura de software do Home Use Program adicional, consulte o site </w:t>
      </w:r>
      <w:hyperlink r:id="rId152">
        <w:r>
          <w:rPr>
            <w:i/>
            <w:color w:val="00467F"/>
            <w:u w:val="single"/>
          </w:rPr>
          <w:t>http://www.microsoft.com/licensing</w:t>
        </w:r>
      </w:hyperlink>
      <w:r>
        <w:rPr>
          <w:i/>
        </w:rPr>
        <w:t>.</w:t>
      </w:r>
    </w:p>
    <w:p w:rsidR="00060C7B" w:rsidRDefault="00060C7B">
      <w:pPr>
        <w:pStyle w:val="ProductList-Body"/>
      </w:pPr>
    </w:p>
    <w:p w:rsidR="00060C7B" w:rsidRDefault="00F67986">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060C7B" w:rsidRDefault="00060C7B">
      <w:pPr>
        <w:pStyle w:val="ProductList-Body"/>
        <w:jc w:val="right"/>
      </w:pPr>
    </w:p>
    <w:p w:rsidR="00060C7B" w:rsidRDefault="00F67986">
      <w:pPr>
        <w:pStyle w:val="ProductList-ClauseHeading"/>
        <w:outlineLvl w:val="2"/>
      </w:pPr>
      <w:bookmarkStart w:id="350" w:name="_Sec585"/>
      <w:r>
        <w:t>Suporte para Solução de Problemas 24x7</w:t>
      </w:r>
      <w:bookmarkEnd w:id="350"/>
    </w:p>
    <w:p w:rsidR="00060C7B" w:rsidRDefault="00F67986">
      <w:pPr>
        <w:pStyle w:val="ProductList-Body"/>
      </w:pPr>
      <w:r>
        <w:t>Os clientes (que não forem os que compram por meio de Programas Acadêmicos) com cobertura de SA estão qualificados para Suporte para Resolução de Problemas 24 horas por dia, 7 dias por semana.</w:t>
      </w:r>
    </w:p>
    <w:p w:rsidR="00060C7B" w:rsidRDefault="00060C7B">
      <w:pPr>
        <w:pStyle w:val="ProductList-Body"/>
      </w:pPr>
    </w:p>
    <w:p w:rsidR="00060C7B" w:rsidRDefault="00F67986">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060C7B" w:rsidRDefault="00060C7B">
      <w:pPr>
        <w:pStyle w:val="ProductList-Body"/>
      </w:pPr>
    </w:p>
    <w:p w:rsidR="00060C7B" w:rsidRDefault="00F67986">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060C7B" w:rsidRDefault="00060C7B">
      <w:pPr>
        <w:pStyle w:val="ProductList-Body"/>
      </w:pPr>
    </w:p>
    <w:p w:rsidR="00060C7B" w:rsidRDefault="00F67986">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060C7B" w:rsidRDefault="00060C7B">
      <w:pPr>
        <w:pStyle w:val="ProductList-Body"/>
      </w:pPr>
    </w:p>
    <w:p w:rsidR="00060C7B" w:rsidRDefault="00F67986">
      <w:pPr>
        <w:pStyle w:val="ProductList-SubClauseHeading"/>
        <w:outlineLvl w:val="3"/>
      </w:pPr>
      <w:r>
        <w:t>Prêmios para Incidentes de Suporte por Telefone para todos os programas, exceto MPSA</w:t>
      </w:r>
    </w:p>
    <w:p w:rsidR="00060C7B" w:rsidRDefault="00F67986">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060C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IW/Cliente – Incrementos de Prêmios de Incidentes</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270,000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 Fr. 330,000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CRC 1.650.000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 1.600.000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215,000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£135,000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JPY 24.000.000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KWD 240.000.000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 1.650.000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350,000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 2.000.000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NTD 7.000.000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INR 10.000.000</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RUB 6.600.000</w:t>
            </w:r>
          </w:p>
        </w:tc>
      </w:tr>
    </w:tbl>
    <w:p w:rsidR="00060C7B" w:rsidRDefault="00060C7B">
      <w:pPr>
        <w:pStyle w:val="ProductList-BodyIndented"/>
        <w:ind w:left="720"/>
      </w:pPr>
    </w:p>
    <w:p w:rsidR="00060C7B" w:rsidRDefault="00F67986">
      <w:pPr>
        <w:pStyle w:val="ProductList-BodyIndented"/>
      </w:pPr>
      <w:r>
        <w:t>Os Incidentes de Suporte por Telefone que não forem usados expirarão no término da cobertura do SA. Os Incidentes de Suporte por Telefone não podem ser transferidos entre registros ou contratos.</w:t>
      </w:r>
    </w:p>
    <w:p w:rsidR="00060C7B" w:rsidRDefault="00060C7B">
      <w:pPr>
        <w:pStyle w:val="ProductList-BodyIndented"/>
      </w:pPr>
    </w:p>
    <w:p w:rsidR="00060C7B" w:rsidRDefault="00F67986">
      <w:pPr>
        <w:pStyle w:val="ProductList-BodyIndented"/>
      </w:pPr>
      <w:r>
        <w:t xml:space="preserve">O acesso ao suporte por telefone local está disponível durante o horário comercial encontrado no site </w:t>
      </w:r>
      <w:hyperlink r:id="rId153">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060C7B" w:rsidRDefault="00060C7B">
      <w:pPr>
        <w:pStyle w:val="ProductList-BodyIndented"/>
      </w:pPr>
    </w:p>
    <w:p w:rsidR="00060C7B" w:rsidRDefault="00F67986">
      <w:pPr>
        <w:pStyle w:val="ProductList-SubClauseHeading"/>
        <w:outlineLvl w:val="3"/>
      </w:pPr>
      <w:r>
        <w:t>Prêmios de Incidentes de Suporte pelo Telefone para MPSA</w:t>
      </w:r>
    </w:p>
    <w:p w:rsidR="00060C7B" w:rsidRDefault="00F67986">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060C7B" w:rsidRDefault="00F67986">
            <w:pPr>
              <w:pStyle w:val="ProductList-TableBody"/>
            </w:pPr>
            <w:r>
              <w:rPr>
                <w:color w:val="FFFFFF"/>
              </w:rPr>
              <w:t>Pontos por incidente de suporte por telefone</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Aplicativos e Sistemas (combinados)</w:t>
            </w:r>
          </w:p>
        </w:tc>
        <w:tc>
          <w:tcPr>
            <w:tcW w:w="6000" w:type="dxa"/>
            <w:tcBorders>
              <w:left w:val="single" w:sz="4" w:space="0" w:color="000000"/>
              <w:right w:val="single" w:sz="4" w:space="0" w:color="000000"/>
            </w:tcBorders>
          </w:tcPr>
          <w:p w:rsidR="00060C7B" w:rsidRDefault="00F67986">
            <w:pPr>
              <w:pStyle w:val="ProductList-TableBody"/>
            </w:pPr>
            <w:r>
              <w:t>2,000</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Servidor</w:t>
            </w:r>
          </w:p>
        </w:tc>
        <w:tc>
          <w:tcPr>
            <w:tcW w:w="6000" w:type="dxa"/>
            <w:tcBorders>
              <w:left w:val="single" w:sz="4" w:space="0" w:color="000000"/>
              <w:right w:val="single" w:sz="4" w:space="0" w:color="000000"/>
            </w:tcBorders>
          </w:tcPr>
          <w:p w:rsidR="00060C7B" w:rsidRDefault="00F67986">
            <w:pPr>
              <w:pStyle w:val="ProductList-TableBody"/>
            </w:pPr>
            <w:r>
              <w:t>400</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w:t>
            </w:r>
          </w:p>
        </w:tc>
        <w:tc>
          <w:tcPr>
            <w:tcW w:w="6000" w:type="dxa"/>
            <w:tcBorders>
              <w:left w:val="single" w:sz="4" w:space="0" w:color="000000"/>
              <w:right w:val="single" w:sz="4" w:space="0" w:color="000000"/>
            </w:tcBorders>
          </w:tcPr>
          <w:p w:rsidR="00060C7B" w:rsidRDefault="00F67986">
            <w:pPr>
              <w:pStyle w:val="ProductList-TableBody"/>
            </w:pPr>
            <w:r>
              <w:t>400</w:t>
            </w:r>
          </w:p>
        </w:tc>
      </w:tr>
    </w:tbl>
    <w:p w:rsidR="00060C7B" w:rsidRDefault="00060C7B">
      <w:pPr>
        <w:pStyle w:val="ProductList-BodyIndented"/>
      </w:pPr>
    </w:p>
    <w:p w:rsidR="00060C7B" w:rsidRDefault="00F67986">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060C7B" w:rsidRDefault="00060C7B">
      <w:pPr>
        <w:pStyle w:val="ProductList-BodyIndented"/>
      </w:pPr>
    </w:p>
    <w:p w:rsidR="00060C7B" w:rsidRDefault="00F67986">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060C7B" w:rsidRDefault="00060C7B">
      <w:pPr>
        <w:pStyle w:val="ProductList-SubClauseHeading"/>
        <w:outlineLvl w:val="3"/>
      </w:pPr>
    </w:p>
    <w:p w:rsidR="00060C7B" w:rsidRDefault="00F67986">
      <w:pPr>
        <w:pStyle w:val="ProductList-SubClauseHeading"/>
        <w:outlineLvl w:val="3"/>
      </w:pPr>
      <w:r>
        <w:t>Incidentes com Base na Web</w:t>
      </w:r>
    </w:p>
    <w:p w:rsidR="00060C7B" w:rsidRDefault="00F67986">
      <w:pPr>
        <w:pStyle w:val="ProductList-BodyIndented"/>
      </w:pPr>
      <w:r>
        <w:t>Os clientes (que não forem de Licença Academic Select, Select Plus para Academic, Licença Academic Open, Contrato para Campus e Contrato School, Open Value Subscription – Soluções de Educação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060C7B" w:rsidRDefault="00060C7B">
      <w:pPr>
        <w:pStyle w:val="ProductList-BodyIndented"/>
      </w:pPr>
    </w:p>
    <w:p w:rsidR="00060C7B" w:rsidRDefault="00F67986">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060C7B" w:rsidRDefault="00060C7B">
      <w:pPr>
        <w:pStyle w:val="ProductList-BodyIndented"/>
        <w:ind w:left="720"/>
      </w:pPr>
    </w:p>
    <w:p w:rsidR="00060C7B" w:rsidRDefault="00F67986">
      <w:pPr>
        <w:pStyle w:val="ProductList-SubClauseHeading"/>
        <w:outlineLvl w:val="3"/>
      </w:pPr>
      <w:r>
        <w:t>Contatos de Suporte</w:t>
      </w:r>
    </w:p>
    <w:p w:rsidR="00060C7B" w:rsidRDefault="00F67986">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060C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S/S+: Nível D do EA</w:t>
            </w:r>
          </w:p>
        </w:tc>
      </w:tr>
      <w:tr w:rsidR="00060C7B">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Conforme Necessário</w:t>
            </w:r>
          </w:p>
        </w:tc>
      </w:tr>
      <w:tr w:rsidR="00060C7B">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16</w:t>
            </w:r>
          </w:p>
        </w:tc>
      </w:tr>
    </w:tbl>
    <w:p w:rsidR="00060C7B" w:rsidRDefault="00060C7B">
      <w:pPr>
        <w:pStyle w:val="ProductList-BodyIndented"/>
      </w:pPr>
    </w:p>
    <w:p w:rsidR="00060C7B" w:rsidRDefault="00F67986">
      <w:pPr>
        <w:pStyle w:val="ProductList-SubClauseHeading"/>
        <w:outlineLvl w:val="3"/>
      </w:pPr>
      <w:r>
        <w:t>Nível de Serviço para Clientes do Software Assurance</w:t>
      </w:r>
    </w:p>
    <w:p w:rsidR="00060C7B" w:rsidRDefault="00F67986">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060C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Resposta Esperada do Cliente</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Impacto crítico nos negócios: </w:t>
            </w:r>
          </w:p>
          <w:p w:rsidR="00060C7B" w:rsidRDefault="00F67986">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Resposta à 1ª chamada em 2 horas ou menos, com base na oferta de suporte</w:t>
            </w:r>
          </w:p>
          <w:p w:rsidR="00060C7B" w:rsidRDefault="00F67986">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Alocação de recursos adequados para manter os esforços contínuos em uma base 24x72</w:t>
            </w:r>
          </w:p>
          <w:p w:rsidR="00060C7B" w:rsidRDefault="00F67986">
            <w:pPr>
              <w:pStyle w:val="ProductList-TableBody"/>
            </w:pPr>
            <w:r>
              <w:t>Acesso e resposta rápidos da autoridade de controle de alterações</w:t>
            </w:r>
          </w:p>
          <w:p w:rsidR="00060C7B" w:rsidRDefault="00F67986">
            <w:pPr>
              <w:pStyle w:val="ProductList-TableBody"/>
            </w:pPr>
            <w:r>
              <w:t>Notificação à gerência</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Impacto moderado nos negócios: </w:t>
            </w:r>
          </w:p>
          <w:p w:rsidR="00060C7B" w:rsidRDefault="00F67986">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Resposta à 1ª chamada em 4 horas ou menos, com base na oferta de suporte</w:t>
            </w:r>
          </w:p>
          <w:p w:rsidR="00060C7B" w:rsidRDefault="00F6798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Alocação de recursos adequados para manter esforços contínuos no Horário Comercial</w:t>
            </w:r>
          </w:p>
          <w:p w:rsidR="00060C7B" w:rsidRDefault="00F67986">
            <w:pPr>
              <w:pStyle w:val="ProductList-TableBody"/>
            </w:pPr>
            <w:r>
              <w:t>Acesso e resposta da autoridade de controle de alterações dentro de 4 Horas Comerciais</w:t>
            </w:r>
          </w:p>
        </w:tc>
      </w:tr>
      <w:tr w:rsidR="00060C7B">
        <w:tc>
          <w:tcPr>
            <w:tcW w:w="29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Impacto mínimo nos negócios: </w:t>
            </w:r>
          </w:p>
          <w:p w:rsidR="00060C7B" w:rsidRDefault="00F67986">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1ª resposta em 1 dia útil ou menos, com base na oferta de suporte</w:t>
            </w:r>
          </w:p>
          <w:p w:rsidR="00060C7B" w:rsidRDefault="00F6798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Informações de contato precisas sobre o proprietário do caso</w:t>
            </w:r>
          </w:p>
          <w:p w:rsidR="00060C7B" w:rsidRDefault="00F67986">
            <w:pPr>
              <w:pStyle w:val="ProductList-TableBody"/>
            </w:pPr>
            <w:r>
              <w:t>Resposta dentro de 1 dia útil</w:t>
            </w:r>
          </w:p>
        </w:tc>
      </w:tr>
    </w:tbl>
    <w:p w:rsidR="00060C7B" w:rsidRDefault="00F67986">
      <w:pPr>
        <w:pStyle w:val="ProductList-BodyIndented"/>
      </w:pPr>
      <w:r>
        <w:rPr>
          <w:i/>
        </w:rPr>
        <w:t>1 Contate um representante da Microsoft para verificar o horário comercial local.</w:t>
      </w:r>
    </w:p>
    <w:p w:rsidR="00060C7B" w:rsidRDefault="00F67986">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060C7B" w:rsidRDefault="00060C7B">
      <w:pPr>
        <w:pStyle w:val="ProductList-BodyIndented"/>
        <w:ind w:left="720"/>
      </w:pPr>
    </w:p>
    <w:p w:rsidR="00060C7B" w:rsidRDefault="00F67986">
      <w:pPr>
        <w:pStyle w:val="ProductList-SubClauseHeading"/>
        <w:outlineLvl w:val="3"/>
      </w:pPr>
      <w:r>
        <w:t>Conversão de Incidentes do Suporte para Solução de Problemas 24x7 do Software Assurance em Serviços de Suporte Premier</w:t>
      </w:r>
    </w:p>
    <w:p w:rsidR="00060C7B" w:rsidRDefault="00F67986">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060C7B" w:rsidRDefault="00060C7B">
      <w:pPr>
        <w:pStyle w:val="ProductList-BodyIndented"/>
      </w:pPr>
    </w:p>
    <w:p w:rsidR="00060C7B" w:rsidRDefault="00F67986">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060C7B" w:rsidRDefault="00060C7B">
      <w:pPr>
        <w:pStyle w:val="ProductList-BodyIndented"/>
        <w:ind w:left="720"/>
      </w:pPr>
    </w:p>
    <w:p w:rsidR="00060C7B" w:rsidRDefault="00F67986">
      <w:pPr>
        <w:pStyle w:val="ProductList-SubClauseHeading"/>
        <w:outlineLvl w:val="3"/>
      </w:pPr>
      <w:r>
        <w:t>Provisões Empresariais Adicionais</w:t>
      </w:r>
    </w:p>
    <w:p w:rsidR="00060C7B" w:rsidRDefault="00F67986">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060C7B" w:rsidRDefault="00060C7B">
      <w:pPr>
        <w:pStyle w:val="ProductList-BodyIndented"/>
      </w:pPr>
    </w:p>
    <w:p w:rsidR="00060C7B" w:rsidRDefault="00F67986">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060C7B" w:rsidRDefault="00060C7B">
      <w:pPr>
        <w:pStyle w:val="ProductList-BodyIndented"/>
      </w:pPr>
    </w:p>
    <w:p w:rsidR="00060C7B" w:rsidRDefault="00F67986">
      <w:pPr>
        <w:pStyle w:val="ProductList-SubClauseHeading"/>
        <w:outlineLvl w:val="3"/>
      </w:pPr>
      <w:r>
        <w:t>Qualificação de SCE</w:t>
      </w:r>
    </w:p>
    <w:p w:rsidR="00060C7B" w:rsidRDefault="00F67986">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060C7B" w:rsidRDefault="00060C7B">
      <w:pPr>
        <w:pStyle w:val="ProductList-BodyIndented"/>
      </w:pPr>
    </w:p>
    <w:p w:rsidR="00060C7B" w:rsidRDefault="00F67986">
      <w:pPr>
        <w:pStyle w:val="ProductList-BodyIndented"/>
      </w:pPr>
      <w:r>
        <w:t>Os Produtos da Plataforma Desktop de Aplicativos qualificados são os seguintes:</w:t>
      </w:r>
    </w:p>
    <w:p w:rsidR="00060C7B" w:rsidRDefault="00F67986" w:rsidP="00F6798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060C7B" w:rsidRDefault="00F67986" w:rsidP="00F67986">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060C7B" w:rsidRDefault="00F67986" w:rsidP="00F67986">
      <w:pPr>
        <w:pStyle w:val="ProductList-Bullet"/>
        <w:numPr>
          <w:ilvl w:val="1"/>
          <w:numId w:val="49"/>
        </w:numPr>
      </w:pPr>
      <w:r>
        <w:t>Office SharePoint Server</w:t>
      </w:r>
      <w:r>
        <w:fldChar w:fldCharType="begin"/>
      </w:r>
      <w:r>
        <w:instrText xml:space="preserve"> XE "SharePoint Server" </w:instrText>
      </w:r>
      <w:r>
        <w:fldChar w:fldCharType="end"/>
      </w:r>
    </w:p>
    <w:p w:rsidR="00060C7B" w:rsidRDefault="00F67986">
      <w:pPr>
        <w:pStyle w:val="ProductList-BodyIndented"/>
      </w:pPr>
      <w:r>
        <w:t>Os produtos qualificados a partir do Componente de Infraestrutura Principal são:</w:t>
      </w:r>
    </w:p>
    <w:p w:rsidR="00060C7B" w:rsidRDefault="00F67986" w:rsidP="00F6798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060C7B" w:rsidRDefault="00F67986" w:rsidP="00F6798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060C7B" w:rsidRDefault="00060C7B">
      <w:pPr>
        <w:pStyle w:val="ProductList-BodyIndented"/>
      </w:pPr>
    </w:p>
    <w:p w:rsidR="00060C7B" w:rsidRDefault="00F67986">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Média de Gasto Mínimo de SA Anual para qualificação ao PRS 24x7 Ilimitado</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250,000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375,000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337,500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412,500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2,062,500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2,000,000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268,750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168,750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30,000,000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300,000,000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2,062,500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437,500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2,500,000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8,750,000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12,500,000</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8,250,000</w:t>
            </w:r>
          </w:p>
        </w:tc>
      </w:tr>
    </w:tbl>
    <w:p w:rsidR="00060C7B" w:rsidRDefault="00060C7B">
      <w:pPr>
        <w:pStyle w:val="ProductList-BodyIndented"/>
        <w:ind w:left="720"/>
      </w:pPr>
    </w:p>
    <w:p w:rsidR="00060C7B" w:rsidRDefault="00F67986">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060C7B" w:rsidRDefault="00060C7B">
      <w:pPr>
        <w:pStyle w:val="ProductList-BodyIndented"/>
        <w:ind w:left="720"/>
      </w:pPr>
    </w:p>
    <w:p w:rsidR="00060C7B" w:rsidRDefault="00F67986">
      <w:pPr>
        <w:pStyle w:val="ProductList-SubClauseHeading"/>
        <w:outlineLvl w:val="3"/>
      </w:pPr>
      <w:r>
        <w:t>Elegibilidade do Parallel Data Warehouse</w:t>
      </w:r>
    </w:p>
    <w:p w:rsidR="00060C7B" w:rsidRDefault="00F67986">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060C7B" w:rsidRDefault="00060C7B">
      <w:pPr>
        <w:pStyle w:val="ProductList-BodyIndented"/>
      </w:pPr>
    </w:p>
    <w:p w:rsidR="00060C7B" w:rsidRDefault="00F67986">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060C7B" w:rsidRDefault="00060C7B">
      <w:pPr>
        <w:pStyle w:val="ProductList-BodyIndented"/>
      </w:pPr>
    </w:p>
    <w:p w:rsidR="00060C7B" w:rsidRDefault="00F67986">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Contatos de suporte permitidos</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4</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6</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7</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8</w:t>
            </w:r>
          </w:p>
        </w:tc>
      </w:tr>
    </w:tbl>
    <w:p w:rsidR="00060C7B" w:rsidRDefault="00060C7B">
      <w:pPr>
        <w:pStyle w:val="ProductList-BodyIndented"/>
      </w:pPr>
    </w:p>
    <w:p w:rsidR="00060C7B" w:rsidRDefault="00F67986">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060C7B" w:rsidRDefault="00F67986">
      <w:pPr>
        <w:pStyle w:val="ProductList-BodyIndented"/>
      </w:pPr>
      <w:r>
        <w:t xml:space="preserve">Observação: Os clientes que licenciaram atualmente para o PDW manterão seu benefício conforme detalhado nos </w:t>
      </w:r>
      <w:hyperlink r:id="rId154">
        <w:r>
          <w:rPr>
            <w:color w:val="00467F"/>
            <w:u w:val="single"/>
          </w:rPr>
          <w:t>Termos do Produto de junho de 2016</w:t>
        </w:r>
      </w:hyperlink>
      <w:r>
        <w:t>.</w:t>
      </w:r>
    </w:p>
    <w:p w:rsidR="00060C7B" w:rsidRDefault="00060C7B">
      <w:pPr>
        <w:pStyle w:val="ProductList-BodyIndented"/>
      </w:pPr>
    </w:p>
    <w:p w:rsidR="00060C7B" w:rsidRDefault="00F67986">
      <w:pPr>
        <w:pStyle w:val="ProductList-ClauseHeading"/>
        <w:outlineLvl w:val="2"/>
      </w:pPr>
      <w:bookmarkStart w:id="351" w:name="_Sec587"/>
      <w:r>
        <w:t>Disponibilidade de Licenças Step-up</w:t>
      </w:r>
      <w:bookmarkEnd w:id="351"/>
    </w:p>
    <w:p w:rsidR="00060C7B" w:rsidRDefault="00F67986">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60C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Step-up para</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BizTalk Server Standard</w:t>
            </w:r>
            <w:r>
              <w:fldChar w:fldCharType="begin"/>
            </w:r>
            <w:r>
              <w:instrText xml:space="preserve"> XE "BizTalk Server Standard"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BizTalk Server Enterprise</w:t>
            </w:r>
            <w:r>
              <w:fldChar w:fldCharType="begin"/>
            </w:r>
            <w:r>
              <w:instrText xml:space="preserve"> XE "BizTalk Server Enterprise"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BizTalk Server Enterprise</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Empresariais</w:t>
            </w:r>
            <w:r>
              <w:fldChar w:fldCharType="begin"/>
            </w:r>
            <w:r>
              <w:instrText xml:space="preserve"> XE "CALs Empresariais"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Core Infrastructure Server Suite Datacenter</w:t>
            </w:r>
            <w:r>
              <w:fldChar w:fldCharType="begin"/>
            </w:r>
            <w:r>
              <w:instrText xml:space="preserve"> XE "Core Infrastructure Server Suite Datacenter"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Desktop Educacional com Pacote de CALs Empresariais</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Desktop School com Pacote de CALs Empresariais</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Exchange Server Enterprise</w:t>
            </w:r>
            <w:r>
              <w:fldChar w:fldCharType="begin"/>
            </w:r>
            <w:r>
              <w:instrText xml:space="preserve"> XE "Exchange Server Enterprise"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Forefront TMG Enterprise</w:t>
            </w:r>
            <w:r>
              <w:fldChar w:fldCharType="begin"/>
            </w:r>
            <w:r>
              <w:instrText xml:space="preserve"> XE "Forefront TMG Enterprise"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Professional Plus</w:t>
            </w:r>
            <w:r>
              <w:fldChar w:fldCharType="begin"/>
            </w:r>
            <w:r>
              <w:instrText xml:space="preserve"> XE "Office Professional Plus"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Desktop Empresarial</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Project Professional</w:t>
            </w:r>
            <w:r>
              <w:fldChar w:fldCharType="begin"/>
            </w:r>
            <w:r>
              <w:instrText xml:space="preserve"> XE "Project Professional"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SQL Server Enterprise Core</w:t>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SQL Server Business Intelligence</w:t>
            </w:r>
            <w:r>
              <w:fldChar w:fldCharType="begin"/>
            </w:r>
            <w:r>
              <w:instrText xml:space="preserve"> XE "SQL Server Business Intelligence"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Datacenter</w:t>
            </w:r>
            <w:r>
              <w:fldChar w:fldCharType="begin"/>
            </w:r>
            <w:r>
              <w:instrText xml:space="preserve"> XE "System Center Datacenter"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Visio Professional</w:t>
            </w:r>
            <w:r>
              <w:fldChar w:fldCharType="begin"/>
            </w:r>
            <w:r>
              <w:instrText xml:space="preserve"> XE "Visio Professional"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Assinatura do Visual Studio Enterprise</w:t>
            </w:r>
            <w:r>
              <w:fldChar w:fldCharType="begin"/>
            </w:r>
            <w:r>
              <w:instrText xml:space="preserve"> XE "Assinatura do Visual Studio Enterprise"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Assinatura do Visual Studio Enterprise</w:t>
            </w:r>
            <w:r>
              <w:fldChar w:fldCharType="begin"/>
            </w:r>
            <w:r>
              <w:instrText xml:space="preserve"> XE "Assinatura do Visual Studio Enterprise" </w:instrText>
            </w:r>
            <w:r>
              <w:fldChar w:fldCharType="end"/>
            </w:r>
          </w:p>
        </w:tc>
      </w:tr>
      <w:tr w:rsidR="00060C7B">
        <w:tc>
          <w:tcPr>
            <w:tcW w:w="600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Server Datacenter</w:t>
            </w:r>
            <w:r>
              <w:fldChar w:fldCharType="begin"/>
            </w:r>
            <w:r>
              <w:instrText xml:space="preserve"> XE "Windows Server Datacenter" </w:instrText>
            </w:r>
            <w:r>
              <w:fldChar w:fldCharType="end"/>
            </w:r>
          </w:p>
        </w:tc>
      </w:tr>
    </w:tbl>
    <w:p w:rsidR="00060C7B" w:rsidRDefault="00060C7B">
      <w:pPr>
        <w:pStyle w:val="ProductList-Body"/>
      </w:pPr>
    </w:p>
    <w:p w:rsidR="00060C7B" w:rsidRDefault="00F67986">
      <w:pPr>
        <w:pStyle w:val="ProductList-ClauseHeading"/>
        <w:outlineLvl w:val="2"/>
      </w:pPr>
      <w:bookmarkStart w:id="352" w:name="_Sec588"/>
      <w:r>
        <w:t>Servidores - Direitos de Recuperação de Desastres</w:t>
      </w:r>
      <w:bookmarkEnd w:id="352"/>
    </w:p>
    <w:p w:rsidR="00060C7B" w:rsidRDefault="00F67986">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060C7B" w:rsidRDefault="00060C7B">
      <w:pPr>
        <w:pStyle w:val="ProductList-Body"/>
      </w:pPr>
    </w:p>
    <w:p w:rsidR="00060C7B" w:rsidRDefault="00F67986">
      <w:pPr>
        <w:pStyle w:val="ProductList-SubSubClauseHeading"/>
        <w:outlineLvl w:val="4"/>
      </w:pPr>
      <w:r>
        <w:t>Uso Permitido de Instâncias de Backup.</w:t>
      </w:r>
    </w:p>
    <w:p w:rsidR="00060C7B" w:rsidRDefault="00F67986">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060C7B" w:rsidRDefault="00F67986" w:rsidP="00F67986">
      <w:pPr>
        <w:pStyle w:val="ProductList-Bullet"/>
        <w:numPr>
          <w:ilvl w:val="2"/>
          <w:numId w:val="51"/>
        </w:numPr>
      </w:pPr>
      <w:r>
        <w:t xml:space="preserve">Por períodos breves de testes de recuperação de desastres em uma semana a cada 90 dias; </w:t>
      </w:r>
    </w:p>
    <w:p w:rsidR="00060C7B" w:rsidRDefault="00F67986" w:rsidP="00F67986">
      <w:pPr>
        <w:pStyle w:val="ProductList-Bullet"/>
        <w:numPr>
          <w:ilvl w:val="2"/>
          <w:numId w:val="5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060C7B" w:rsidRDefault="00F67986" w:rsidP="00F67986">
      <w:pPr>
        <w:pStyle w:val="ProductList-Bullet"/>
        <w:numPr>
          <w:ilvl w:val="2"/>
          <w:numId w:val="5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060C7B" w:rsidRDefault="00060C7B">
      <w:pPr>
        <w:pStyle w:val="ProductList-BodyIndented2"/>
      </w:pPr>
    </w:p>
    <w:p w:rsidR="00060C7B" w:rsidRDefault="00F67986">
      <w:pPr>
        <w:pStyle w:val="ProductList-SubSubClauseHeading"/>
        <w:outlineLvl w:val="4"/>
      </w:pPr>
      <w:r>
        <w:t>Usando o Benefício Híbrido do Azure para Recuperação de Desastres</w:t>
      </w:r>
    </w:p>
    <w:p w:rsidR="00060C7B" w:rsidRDefault="00F67986">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060C7B" w:rsidRDefault="00060C7B">
      <w:pPr>
        <w:pStyle w:val="ProductList-BodyIndented2"/>
      </w:pPr>
    </w:p>
    <w:p w:rsidR="00060C7B" w:rsidRDefault="00F67986">
      <w:pPr>
        <w:pStyle w:val="ProductList-SubSubClauseHeading"/>
        <w:outlineLvl w:val="4"/>
      </w:pPr>
      <w:r>
        <w:t>Requisitos referentes ao Uso de Recuperação de Desastres</w:t>
      </w:r>
    </w:p>
    <w:p w:rsidR="00060C7B" w:rsidRDefault="00F67986">
      <w:pPr>
        <w:pStyle w:val="ProductList-BodyIndented2"/>
      </w:pPr>
      <w:r>
        <w:t>Para usar o software sob direitos de recuperação de desastres, o Cliente deverá cumprir os seguintes termos:</w:t>
      </w:r>
    </w:p>
    <w:p w:rsidR="00060C7B" w:rsidRDefault="00F67986" w:rsidP="00F67986">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060C7B" w:rsidRDefault="00F67986" w:rsidP="00F67986">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060C7B" w:rsidRDefault="00F67986" w:rsidP="00F67986">
      <w:pPr>
        <w:pStyle w:val="ProductList-Bullet"/>
        <w:numPr>
          <w:ilvl w:val="2"/>
          <w:numId w:val="5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060C7B" w:rsidRDefault="00F67986" w:rsidP="00F67986">
      <w:pPr>
        <w:pStyle w:val="ProductList-Bullet"/>
        <w:numPr>
          <w:ilvl w:val="2"/>
          <w:numId w:val="5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060C7B" w:rsidRDefault="00F67986" w:rsidP="00F67986">
      <w:pPr>
        <w:pStyle w:val="ProductList-Bullet"/>
        <w:numPr>
          <w:ilvl w:val="2"/>
          <w:numId w:val="5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060C7B" w:rsidRDefault="00F67986" w:rsidP="00F67986">
      <w:pPr>
        <w:pStyle w:val="ProductList-Bullet"/>
        <w:numPr>
          <w:ilvl w:val="2"/>
          <w:numId w:val="5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060C7B" w:rsidRDefault="00060C7B">
      <w:pPr>
        <w:pStyle w:val="ProductList-BodyIndented2"/>
      </w:pPr>
    </w:p>
    <w:p w:rsidR="00060C7B" w:rsidRDefault="00F67986">
      <w:pPr>
        <w:pStyle w:val="ProductList-SubSubClauseHeading"/>
        <w:outlineLvl w:val="4"/>
      </w:pPr>
      <w:r>
        <w:t>Uso Adicional do Windows Server</w:t>
      </w:r>
    </w:p>
    <w:p w:rsidR="00060C7B" w:rsidRDefault="00F67986" w:rsidP="00F67986">
      <w:pPr>
        <w:pStyle w:val="ProductList-Bullet"/>
        <w:numPr>
          <w:ilvl w:val="2"/>
          <w:numId w:val="5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060C7B" w:rsidRDefault="00F67986" w:rsidP="00F67986">
      <w:pPr>
        <w:pStyle w:val="ProductList-Bullet"/>
        <w:numPr>
          <w:ilvl w:val="3"/>
          <w:numId w:val="5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060C7B" w:rsidRDefault="00F67986" w:rsidP="00F67986">
      <w:pPr>
        <w:pStyle w:val="ProductList-Bullet"/>
        <w:numPr>
          <w:ilvl w:val="3"/>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060C7B" w:rsidRDefault="00F67986">
      <w:pPr>
        <w:pStyle w:val="ProductList-BodyIndented2"/>
        <w:ind w:left="1440"/>
      </w:pPr>
      <w:r>
        <w:t>- executar o software de virtualização do hardware como Hyper-V</w:t>
      </w:r>
    </w:p>
    <w:p w:rsidR="00060C7B" w:rsidRDefault="00F67986">
      <w:pPr>
        <w:pStyle w:val="ProductList-BodyIndented2"/>
        <w:ind w:left="1440"/>
      </w:pPr>
      <w:r>
        <w:t>- fornecer serviços de virtualização de hardware,</w:t>
      </w:r>
    </w:p>
    <w:p w:rsidR="00060C7B" w:rsidRDefault="00F67986">
      <w:pPr>
        <w:pStyle w:val="ProductList-BodyIndented2"/>
        <w:ind w:left="1440"/>
      </w:pPr>
      <w:r>
        <w:t>- executar os agentes de software para gerenciar o software de virtualização de hardware,</w:t>
      </w:r>
    </w:p>
    <w:p w:rsidR="00060C7B" w:rsidRDefault="00F67986">
      <w:pPr>
        <w:pStyle w:val="ProductList-BodyIndented2"/>
        <w:ind w:left="1440"/>
      </w:pPr>
      <w:r>
        <w:t>- servir como um destino para replicação,</w:t>
      </w:r>
    </w:p>
    <w:p w:rsidR="00060C7B" w:rsidRDefault="00F67986">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060C7B" w:rsidRDefault="00F67986">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060C7B" w:rsidRDefault="00F67986">
      <w:pPr>
        <w:pStyle w:val="ProductList-BodyIndented2"/>
        <w:ind w:left="1440"/>
      </w:pPr>
      <w:r>
        <w:t xml:space="preserve">- executar cargas de trabalho de recuperação de desastres conforme descrito acima. </w:t>
      </w:r>
    </w:p>
    <w:p w:rsidR="00060C7B" w:rsidRDefault="00F67986" w:rsidP="00F67986">
      <w:pPr>
        <w:pStyle w:val="ProductList-Bullet"/>
        <w:numPr>
          <w:ilvl w:val="3"/>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060C7B" w:rsidRDefault="00060C7B">
      <w:pPr>
        <w:pStyle w:val="ProductList-BodyIndented2"/>
      </w:pPr>
    </w:p>
    <w:p w:rsidR="00060C7B" w:rsidRDefault="00060C7B">
      <w:pPr>
        <w:pStyle w:val="ProductList-BodyIndented2"/>
      </w:pPr>
    </w:p>
    <w:p w:rsidR="00060C7B" w:rsidRDefault="00F67986">
      <w:pPr>
        <w:pStyle w:val="ProductList-ClauseHeading"/>
        <w:outlineLvl w:val="2"/>
      </w:pPr>
      <w:bookmarkStart w:id="353" w:name="_Sec589"/>
      <w:r>
        <w:t>Mobilidade de Licenças</w:t>
      </w:r>
      <w:bookmarkEnd w:id="353"/>
    </w:p>
    <w:p w:rsidR="00060C7B" w:rsidRDefault="00F67986">
      <w:pPr>
        <w:pStyle w:val="ProductList-SubClauseHeading"/>
        <w:outlineLvl w:val="3"/>
      </w:pPr>
      <w:r>
        <w:t>Mobilidade de Licenças Pelos Farms de Servidores</w:t>
      </w:r>
    </w:p>
    <w:p w:rsidR="00060C7B" w:rsidRDefault="00F67986">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rsidR="00060C7B" w:rsidRDefault="00060C7B">
      <w:pPr>
        <w:pStyle w:val="ProductList-BodyIndented"/>
      </w:pPr>
    </w:p>
    <w:p w:rsidR="00060C7B" w:rsidRDefault="00F67986">
      <w:pPr>
        <w:pStyle w:val="ProductList-SubClauseHeading"/>
        <w:outlineLvl w:val="3"/>
      </w:pPr>
      <w:r>
        <w:t>Mobilidade de Licenças por meio do Software Assurance.</w:t>
      </w:r>
    </w:p>
    <w:p w:rsidR="00060C7B" w:rsidRDefault="00F67986">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rsidR="00060C7B" w:rsidRDefault="00060C7B">
      <w:pPr>
        <w:pStyle w:val="ProductList-BodyIndented"/>
      </w:pPr>
    </w:p>
    <w:p w:rsidR="00060C7B" w:rsidRDefault="00F67986">
      <w:pPr>
        <w:pStyle w:val="ProductList-SubSubClauseHeading"/>
        <w:outlineLvl w:val="4"/>
      </w:pPr>
      <w:r>
        <w:t>Uso Permitido:</w:t>
      </w:r>
    </w:p>
    <w:p w:rsidR="00060C7B" w:rsidRDefault="00F67986">
      <w:pPr>
        <w:pStyle w:val="ProductList-BodyIndented2"/>
      </w:pPr>
      <w:r>
        <w:t>Com a Mobilidade de Licenças por meio do SA, o Cliente pode:</w:t>
      </w:r>
    </w:p>
    <w:p w:rsidR="00060C7B" w:rsidRDefault="00F67986" w:rsidP="00F67986">
      <w:pPr>
        <w:pStyle w:val="ProductList-Bullet"/>
        <w:numPr>
          <w:ilvl w:val="2"/>
          <w:numId w:val="55"/>
        </w:numPr>
      </w:pPr>
      <w:r>
        <w:t>Executar seu software licenciado em servidores compartilhados;</w:t>
      </w:r>
    </w:p>
    <w:p w:rsidR="00060C7B" w:rsidRDefault="00F67986" w:rsidP="00F67986">
      <w:pPr>
        <w:pStyle w:val="ProductList-Bullet"/>
        <w:numPr>
          <w:ilvl w:val="2"/>
          <w:numId w:val="55"/>
        </w:numPr>
      </w:pPr>
      <w:r>
        <w:t>Acessar esse software de acordo com as licenças de acesso e para as quais ele tem cobertura de SA e de acordo com suas SLs de Usuário e Dispositivo que permitem acesso aos Produtos;</w:t>
      </w:r>
    </w:p>
    <w:p w:rsidR="00060C7B" w:rsidRDefault="00F67986" w:rsidP="00F67986">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060C7B" w:rsidRDefault="00F67986" w:rsidP="00F67986">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060C7B" w:rsidRDefault="00060C7B">
      <w:pPr>
        <w:pStyle w:val="ProductList-BodyIndented2"/>
      </w:pPr>
    </w:p>
    <w:p w:rsidR="00060C7B" w:rsidRDefault="00F67986">
      <w:pPr>
        <w:pStyle w:val="ProductList-SubSubClauseHeading"/>
        <w:outlineLvl w:val="4"/>
      </w:pPr>
      <w:r>
        <w:t>Requisitos:</w:t>
      </w:r>
    </w:p>
    <w:p w:rsidR="00060C7B" w:rsidRDefault="00F67986">
      <w:pPr>
        <w:pStyle w:val="ProductList-BodyIndented2"/>
      </w:pPr>
      <w:r>
        <w:t>Para usar a Mobilidade de Licenças por meio do SA, o Cliente pode:</w:t>
      </w:r>
    </w:p>
    <w:p w:rsidR="00060C7B" w:rsidRDefault="00F67986" w:rsidP="00F67986">
      <w:pPr>
        <w:pStyle w:val="ProductList-Bullet"/>
        <w:numPr>
          <w:ilvl w:val="2"/>
          <w:numId w:val="5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060C7B" w:rsidRDefault="00F67986" w:rsidP="00F67986">
      <w:pPr>
        <w:pStyle w:val="ProductList-Bullet"/>
        <w:numPr>
          <w:ilvl w:val="2"/>
          <w:numId w:val="5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060C7B" w:rsidRDefault="00F67986" w:rsidP="00F67986">
      <w:pPr>
        <w:pStyle w:val="ProductList-Bullet"/>
        <w:numPr>
          <w:ilvl w:val="2"/>
          <w:numId w:val="5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060C7B" w:rsidRDefault="00060C7B">
      <w:pPr>
        <w:pStyle w:val="ProductList-BodyIndented2"/>
      </w:pPr>
    </w:p>
    <w:p w:rsidR="00060C7B" w:rsidRDefault="00F67986">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060C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Número Permitido de:</w:t>
            </w:r>
          </w:p>
          <w:p w:rsidR="00060C7B" w:rsidRDefault="00F67986">
            <w:pPr>
              <w:pStyle w:val="ProductList-TableBody"/>
            </w:pPr>
            <w:r>
              <w:rPr>
                <w:color w:val="FFFFFF"/>
              </w:rPr>
              <w:t>OSEs ou Núcleos por Licença</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 OSE por licença</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 OSE por licença</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Um núcleo virtual (sujeito aos direitos de uso de produto, incluindo o requisito de um mínimo de quatro núcleos por OSE)</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Dois OSEs Gerenciados por Servidor Licenciado</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Dez OSEs Gerenciados por Servidor Licenciado</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Dois OSEs Gerenciados por Servidor Licenciado</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Dez OSEs Gerenciados por Servidor Licenciado</w:t>
            </w:r>
          </w:p>
        </w:tc>
      </w:tr>
    </w:tbl>
    <w:p w:rsidR="00060C7B" w:rsidRDefault="00060C7B">
      <w:pPr>
        <w:pStyle w:val="ProductList-BodyIndented2"/>
      </w:pPr>
    </w:p>
    <w:p w:rsidR="00060C7B" w:rsidRDefault="00F67986">
      <w:pPr>
        <w:pStyle w:val="ProductList-SubSubClauseHeading"/>
        <w:outlineLvl w:val="4"/>
      </w:pPr>
      <w:r>
        <w:t>Direitos de Failover</w:t>
      </w:r>
    </w:p>
    <w:p w:rsidR="00060C7B" w:rsidRDefault="00F67986">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060C7B" w:rsidRDefault="00060C7B">
      <w:pPr>
        <w:pStyle w:val="ProductList-BodyIndented2"/>
      </w:pPr>
    </w:p>
    <w:p w:rsidR="00060C7B" w:rsidRDefault="00F67986">
      <w:pPr>
        <w:pStyle w:val="ProductList-ClauseHeading"/>
        <w:outlineLvl w:val="2"/>
      </w:pPr>
      <w:bookmarkStart w:id="354" w:name="_Sec590"/>
      <w:r>
        <w:t>Servidores - Aplicativos Auto-Hospedados</w:t>
      </w:r>
      <w:bookmarkEnd w:id="354"/>
    </w:p>
    <w:p w:rsidR="00060C7B" w:rsidRDefault="00F67986">
      <w:pPr>
        <w:pStyle w:val="ProductList-Body"/>
      </w:pPr>
      <w:r>
        <w:t>Aplicativos Auto-Hospedados significa aqueles Produtos para os quais os direitos Auto-Hospedados se aplicam.</w:t>
      </w:r>
    </w:p>
    <w:p w:rsidR="00060C7B" w:rsidRDefault="00060C7B">
      <w:pPr>
        <w:pStyle w:val="ProductList-Body"/>
      </w:pPr>
    </w:p>
    <w:p w:rsidR="00060C7B" w:rsidRDefault="00F67986">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060C7B" w:rsidRDefault="00060C7B">
      <w:pPr>
        <w:pStyle w:val="ProductList-Body"/>
      </w:pPr>
    </w:p>
    <w:p w:rsidR="00060C7B" w:rsidRDefault="00F67986">
      <w:pPr>
        <w:pStyle w:val="ProductList-SubClauseHeading"/>
        <w:outlineLvl w:val="3"/>
      </w:pPr>
      <w:r>
        <w:t>Requisitos</w:t>
      </w:r>
    </w:p>
    <w:p w:rsidR="00060C7B" w:rsidRDefault="00F67986">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060C7B" w:rsidRDefault="00F67986" w:rsidP="00F67986">
      <w:pPr>
        <w:pStyle w:val="ProductList-Bullet"/>
        <w:numPr>
          <w:ilvl w:val="1"/>
          <w:numId w:val="57"/>
        </w:numPr>
      </w:pPr>
      <w:r>
        <w:t>a execução de Aplicativos Auto-Hospedados como parte da Solução Unificada e</w:t>
      </w:r>
    </w:p>
    <w:p w:rsidR="00060C7B" w:rsidRDefault="00F67986" w:rsidP="00F67986">
      <w:pPr>
        <w:pStyle w:val="ProductList-Bullet"/>
        <w:numPr>
          <w:ilvl w:val="1"/>
          <w:numId w:val="5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060C7B" w:rsidRDefault="00F67986">
      <w:pPr>
        <w:pStyle w:val="ProductList-BodyIndented"/>
      </w:pPr>
      <w:r>
        <w:t>Todos os softwares da Microsoft usados para criar e fornecer a Solução Unificada devem:</w:t>
      </w:r>
    </w:p>
    <w:p w:rsidR="00060C7B" w:rsidRDefault="00F67986" w:rsidP="00F67986">
      <w:pPr>
        <w:pStyle w:val="ProductList-Bullet"/>
        <w:numPr>
          <w:ilvl w:val="1"/>
          <w:numId w:val="58"/>
        </w:numPr>
      </w:pPr>
      <w:r>
        <w:t>ser licenciados por meio de um programa de Licenciamento por Volume e</w:t>
      </w:r>
    </w:p>
    <w:p w:rsidR="00060C7B" w:rsidRDefault="00F67986" w:rsidP="00F67986">
      <w:pPr>
        <w:pStyle w:val="ProductList-Bullet"/>
        <w:numPr>
          <w:ilvl w:val="1"/>
          <w:numId w:val="58"/>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060C7B" w:rsidRDefault="00060C7B">
      <w:pPr>
        <w:pStyle w:val="ProductList-BodyIndented"/>
      </w:pPr>
    </w:p>
    <w:p w:rsidR="00060C7B" w:rsidRDefault="00F67986">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rsidR="00060C7B" w:rsidRDefault="00060C7B">
      <w:pPr>
        <w:pStyle w:val="ProductList-BodyIndented"/>
      </w:pPr>
    </w:p>
    <w:p w:rsidR="00060C7B" w:rsidRDefault="00F67986">
      <w:pPr>
        <w:pStyle w:val="ProductList-BodyIndented"/>
      </w:pPr>
      <w:r>
        <w:t>O software do Cliente deve:</w:t>
      </w:r>
    </w:p>
    <w:p w:rsidR="00060C7B" w:rsidRDefault="00F67986" w:rsidP="00F67986">
      <w:pPr>
        <w:pStyle w:val="ProductList-Bullet"/>
        <w:numPr>
          <w:ilvl w:val="1"/>
          <w:numId w:val="5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060C7B" w:rsidRDefault="00F67986" w:rsidP="00F67986">
      <w:pPr>
        <w:pStyle w:val="ProductList-Bullet"/>
        <w:numPr>
          <w:ilvl w:val="1"/>
          <w:numId w:val="59"/>
        </w:numPr>
      </w:pPr>
      <w:r>
        <w:t>ser o serviço e/ou aplicativo principal da Solução Unificada e não deverá permitir o acesso direto aos Aplicativos Auto-Hospedados por nenhum usuário final da Solução Unificada;</w:t>
      </w:r>
    </w:p>
    <w:p w:rsidR="00060C7B" w:rsidRDefault="00F67986" w:rsidP="00F67986">
      <w:pPr>
        <w:pStyle w:val="ProductList-Bullet"/>
        <w:numPr>
          <w:ilvl w:val="1"/>
          <w:numId w:val="5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060C7B" w:rsidRDefault="00F67986" w:rsidP="00F67986">
      <w:pPr>
        <w:pStyle w:val="ProductList-Bullet"/>
        <w:numPr>
          <w:ilvl w:val="1"/>
          <w:numId w:val="59"/>
        </w:numPr>
      </w:pPr>
      <w:r>
        <w:t>ser de sua propriedade, não licenciado por você, exceto que o seu software poderá incluir software de terceiros não independente que seja embutido ou opere para oferecer suporte ao seu software.</w:t>
      </w:r>
    </w:p>
    <w:p w:rsidR="00060C7B" w:rsidRDefault="00060C7B">
      <w:pPr>
        <w:pStyle w:val="ProductList-BodyIndented"/>
      </w:pPr>
    </w:p>
    <w:p w:rsidR="00060C7B" w:rsidRDefault="00F67986">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060C7B" w:rsidRDefault="00060C7B">
      <w:pPr>
        <w:pStyle w:val="ProductList-BodyIndented"/>
        <w:jc w:val="right"/>
      </w:pPr>
    </w:p>
    <w:tbl>
      <w:tblPr>
        <w:tblStyle w:val="PURTable0"/>
        <w:tblW w:w="0" w:type="dxa"/>
        <w:tblLook w:val="04A0" w:firstRow="1" w:lastRow="0" w:firstColumn="1" w:lastColumn="0" w:noHBand="0" w:noVBand="1"/>
      </w:tblPr>
      <w:tblGrid>
        <w:gridCol w:w="1055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Indented"/>
      </w:pPr>
    </w:p>
    <w:p w:rsidR="00060C7B" w:rsidRDefault="00060C7B">
      <w:pPr>
        <w:pStyle w:val="PURBreadcrumb"/>
      </w:pPr>
    </w:p>
    <w:p w:rsidR="00060C7B" w:rsidRDefault="00F67986">
      <w:pPr>
        <w:pStyle w:val="ProductList-SectionHeading"/>
        <w:pageBreakBefore/>
        <w:outlineLvl w:val="0"/>
      </w:pPr>
      <w:bookmarkStart w:id="355" w:name="_Sec1237"/>
      <w:bookmarkEnd w:id="332"/>
      <w:r>
        <w:t>Apêndice C – Complementos e Outras Licenças de Transição</w:t>
      </w:r>
      <w:r>
        <w:fldChar w:fldCharType="begin"/>
      </w:r>
      <w:r>
        <w:instrText xml:space="preserve"> TC "</w:instrText>
      </w:r>
      <w:bookmarkStart w:id="356" w:name="_Toc504918713"/>
      <w:r>
        <w:instrText>Apêndice C – Complementos e Outras Licenças de Transição</w:instrText>
      </w:r>
      <w:bookmarkEnd w:id="356"/>
      <w:r>
        <w:instrText>" \l 1</w:instrText>
      </w:r>
      <w:r>
        <w:fldChar w:fldCharType="end"/>
      </w: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357" w:name="_Sec1238"/>
      <w:r>
        <w:t>Complementos.</w:t>
      </w:r>
      <w:bookmarkEnd w:id="357"/>
      <w:r>
        <w:fldChar w:fldCharType="begin"/>
      </w:r>
      <w:r>
        <w:instrText xml:space="preserve"> TC "</w:instrText>
      </w:r>
      <w:bookmarkStart w:id="358" w:name="_Toc504918714"/>
      <w:r>
        <w:instrText>Complementos.</w:instrText>
      </w:r>
      <w:bookmarkEnd w:id="358"/>
      <w:r>
        <w:instrText>" \l 2</w:instrText>
      </w:r>
      <w:r>
        <w:fldChar w:fldCharType="end"/>
      </w:r>
    </w:p>
    <w:p w:rsidR="00060C7B" w:rsidRDefault="00F67986">
      <w:pPr>
        <w:pStyle w:val="ProductList-Body"/>
      </w:pPr>
      <w:r>
        <w:t>O Cliente pode adquirir Complementos segundo as seguintes condições:</w:t>
      </w:r>
    </w:p>
    <w:p w:rsidR="00060C7B" w:rsidRDefault="00F67986" w:rsidP="00F67986">
      <w:pPr>
        <w:pStyle w:val="ProductList-Bullet"/>
        <w:numPr>
          <w:ilvl w:val="0"/>
          <w:numId w:val="60"/>
        </w:numPr>
      </w:pPr>
      <w:r>
        <w:t xml:space="preserve">O Cliente deve ter SA ativo para as Licenças Qualificadas correspondentes. </w:t>
      </w:r>
    </w:p>
    <w:p w:rsidR="00060C7B" w:rsidRDefault="00F67986" w:rsidP="00F67986">
      <w:pPr>
        <w:pStyle w:val="ProductList-Bullet"/>
        <w:numPr>
          <w:ilvl w:val="0"/>
          <w:numId w:val="60"/>
        </w:numPr>
      </w:pPr>
      <w:r>
        <w:t xml:space="preserve">O Cliente poderá adquirir um Complemento SL para cada Licença Qualificada, a menos que previsto de outro modo neste Apêndice.   </w:t>
      </w:r>
    </w:p>
    <w:p w:rsidR="00060C7B" w:rsidRDefault="00F67986" w:rsidP="00F67986">
      <w:pPr>
        <w:pStyle w:val="ProductList-Bullet"/>
        <w:numPr>
          <w:ilvl w:val="0"/>
          <w:numId w:val="60"/>
        </w:numPr>
      </w:pPr>
      <w:r>
        <w:t>O Cliente poderá adquirir complemento SLs entre datas de adequação antes da aquisição das Licenças Qualificadas.</w:t>
      </w:r>
    </w:p>
    <w:p w:rsidR="00060C7B" w:rsidRDefault="00060C7B">
      <w:pPr>
        <w:pStyle w:val="ProductList-Body"/>
      </w:pPr>
    </w:p>
    <w:p w:rsidR="00060C7B" w:rsidRDefault="00F67986">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060C7B" w:rsidRDefault="00060C7B">
      <w:pPr>
        <w:pStyle w:val="ProductList-Body"/>
      </w:pPr>
    </w:p>
    <w:p w:rsidR="00060C7B" w:rsidRDefault="00F67986">
      <w:pPr>
        <w:pStyle w:val="ProductList-Offering2HeadingNoBorder"/>
        <w:outlineLvl w:val="2"/>
      </w:pPr>
      <w:r>
        <w:t>Sistema Operacional Windows Desktop</w:t>
      </w:r>
      <w:r>
        <w:fldChar w:fldCharType="begin"/>
      </w:r>
      <w:r>
        <w:instrText xml:space="preserve"> TC "</w:instrText>
      </w:r>
      <w:bookmarkStart w:id="359" w:name="_Toc504918715"/>
      <w:r>
        <w:instrText>Sistema Operacional Windows Desktop</w:instrText>
      </w:r>
      <w:bookmarkEnd w:id="359"/>
      <w:r>
        <w:instrText>" \l 3</w:instrText>
      </w:r>
      <w:r>
        <w:fldChar w:fldCharType="end"/>
      </w:r>
    </w:p>
    <w:p w:rsidR="00060C7B" w:rsidRDefault="00F67986">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76"/>
        <w:gridCol w:w="5640"/>
      </w:tblGrid>
      <w:tr w:rsidR="00060C7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0C7B" w:rsidRDefault="00F6798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58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060C7B" w:rsidRDefault="00060C7B">
            <w:pPr>
              <w:pStyle w:val="ProductList-TableBody"/>
            </w:pPr>
          </w:p>
        </w:tc>
      </w:tr>
      <w:tr w:rsidR="00060C7B">
        <w:tc>
          <w:tcPr>
            <w:tcW w:w="58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060C7B" w:rsidRDefault="00F67986">
            <w:pPr>
              <w:pStyle w:val="ProductList-TableBody"/>
            </w:pPr>
            <w:r>
              <w:t>Windows 10 Enterprise/Education E3 por Dispositivo</w:t>
            </w:r>
          </w:p>
        </w:tc>
      </w:tr>
      <w:tr w:rsidR="00060C7B">
        <w:tc>
          <w:tcPr>
            <w:tcW w:w="58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r>
      <w:tr w:rsidR="00060C7B">
        <w:tc>
          <w:tcPr>
            <w:tcW w:w="588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10 Enterprise E3/E5 por Usuário</w:t>
            </w:r>
          </w:p>
        </w:tc>
      </w:tr>
      <w:tr w:rsidR="00060C7B">
        <w:tc>
          <w:tcPr>
            <w:tcW w:w="588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VDA E3/E5 por Usuário</w:t>
            </w:r>
          </w:p>
        </w:tc>
      </w:tr>
    </w:tbl>
    <w:p w:rsidR="00060C7B" w:rsidRDefault="00060C7B">
      <w:pPr>
        <w:pStyle w:val="ProductList-Body"/>
      </w:pPr>
    </w:p>
    <w:p w:rsidR="00060C7B" w:rsidRDefault="00F67986">
      <w:pPr>
        <w:pStyle w:val="ProductList-Offering2HeadingNoBorder"/>
        <w:outlineLvl w:val="2"/>
      </w:pPr>
      <w:r>
        <w:t>Microsoft Operations Management and Security</w:t>
      </w:r>
      <w:r>
        <w:fldChar w:fldCharType="begin"/>
      </w:r>
      <w:r>
        <w:instrText xml:space="preserve"> TC "</w:instrText>
      </w:r>
      <w:bookmarkStart w:id="360" w:name="_Toc504918716"/>
      <w:r>
        <w:instrText>Microsoft Operations Management and Security</w:instrText>
      </w:r>
      <w:bookmarkEnd w:id="360"/>
      <w:r>
        <w:instrText>" \l 3</w:instrText>
      </w:r>
      <w:r>
        <w:fldChar w:fldCharType="end"/>
      </w:r>
    </w:p>
    <w:p w:rsidR="00060C7B" w:rsidRDefault="00060C7B">
      <w:pPr>
        <w:pStyle w:val="ProductList-Body"/>
      </w:pPr>
    </w:p>
    <w:p w:rsidR="00060C7B" w:rsidRDefault="00F67986">
      <w:pPr>
        <w:pStyle w:val="ProductList-Body"/>
      </w:pPr>
      <w:r>
        <w:t xml:space="preserve">Para cada Licença Qualificada, o Cliente poderá comprar uma combinação de Complementos E1 e E2 até a Quantidade Permitida. </w:t>
      </w:r>
    </w:p>
    <w:p w:rsidR="00060C7B" w:rsidRDefault="00060C7B">
      <w:pPr>
        <w:pStyle w:val="ProductList-Body"/>
      </w:pPr>
    </w:p>
    <w:p w:rsidR="00060C7B" w:rsidRDefault="00F67986">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060C7B" w:rsidRDefault="00060C7B">
      <w:pPr>
        <w:pStyle w:val="ProductList-Body"/>
      </w:pPr>
    </w:p>
    <w:tbl>
      <w:tblPr>
        <w:tblStyle w:val="PURTable"/>
        <w:tblW w:w="0" w:type="dxa"/>
        <w:tblLook w:val="04A0" w:firstRow="1" w:lastRow="0" w:firstColumn="1" w:lastColumn="0" w:noHBand="0" w:noVBand="1"/>
      </w:tblPr>
      <w:tblGrid>
        <w:gridCol w:w="3897"/>
        <w:gridCol w:w="3793"/>
        <w:gridCol w:w="3226"/>
      </w:tblGrid>
      <w:tr w:rsidR="00060C7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60C7B" w:rsidRDefault="00F67986">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060C7B" w:rsidRDefault="00F67986">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060C7B" w:rsidRDefault="00F67986">
            <w:pPr>
              <w:pStyle w:val="ProductList-TableBody"/>
            </w:pPr>
            <w:r>
              <w:rPr>
                <w:color w:val="FFFFFF"/>
              </w:rPr>
              <w:t xml:space="preserve">Quantidade Qualificada </w:t>
            </w:r>
          </w:p>
        </w:tc>
      </w:tr>
      <w:tr w:rsidR="00060C7B">
        <w:tc>
          <w:tcPr>
            <w:tcW w:w="428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1/4 (requer no mínimo 4 licenças qualificadas)</w:t>
            </w:r>
          </w:p>
        </w:tc>
      </w:tr>
      <w:tr w:rsidR="00060C7B">
        <w:tc>
          <w:tcPr>
            <w:tcW w:w="428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r>
      <w:tr w:rsidR="00060C7B">
        <w:tc>
          <w:tcPr>
            <w:tcW w:w="428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1</w:t>
            </w:r>
          </w:p>
        </w:tc>
      </w:tr>
      <w:tr w:rsidR="00060C7B">
        <w:tc>
          <w:tcPr>
            <w:tcW w:w="428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r>
      <w:tr w:rsidR="00060C7B">
        <w:tc>
          <w:tcPr>
            <w:tcW w:w="428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2</w:t>
            </w:r>
          </w:p>
        </w:tc>
      </w:tr>
      <w:tr w:rsidR="00060C7B">
        <w:tc>
          <w:tcPr>
            <w:tcW w:w="428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r>
      <w:tr w:rsidR="00060C7B">
        <w:tc>
          <w:tcPr>
            <w:tcW w:w="428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060C7B" w:rsidRDefault="00F67986">
            <w:pPr>
              <w:pStyle w:val="ProductList-TableBody"/>
            </w:pPr>
            <w:r>
              <w:t>8</w:t>
            </w:r>
          </w:p>
        </w:tc>
      </w:tr>
      <w:tr w:rsidR="00060C7B">
        <w:tc>
          <w:tcPr>
            <w:tcW w:w="428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Offering2HeadingNoBorder"/>
        <w:outlineLvl w:val="2"/>
      </w:pPr>
      <w:r>
        <w:t>Planos do Usuário do Microsoft Azure</w:t>
      </w:r>
      <w:r>
        <w:fldChar w:fldCharType="begin"/>
      </w:r>
      <w:r>
        <w:instrText xml:space="preserve"> TC "</w:instrText>
      </w:r>
      <w:bookmarkStart w:id="361" w:name="_Toc504918717"/>
      <w:r>
        <w:instrText>Planos do Usuário do Microsoft Azure</w:instrText>
      </w:r>
      <w:bookmarkEnd w:id="361"/>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305"/>
        <w:gridCol w:w="5611"/>
      </w:tblGrid>
      <w:tr w:rsidR="00060C7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0C7B" w:rsidRDefault="00F6798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58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 de CALs Empresariais</w:t>
            </w:r>
          </w:p>
        </w:tc>
      </w:tr>
    </w:tbl>
    <w:p w:rsidR="00060C7B" w:rsidRDefault="00060C7B">
      <w:pPr>
        <w:pStyle w:val="ProductList-Body"/>
      </w:pPr>
    </w:p>
    <w:p w:rsidR="00060C7B" w:rsidRDefault="00F67986">
      <w:pPr>
        <w:pStyle w:val="ProductList-Offering2HeadingNoBorder"/>
        <w:outlineLvl w:val="2"/>
      </w:pPr>
      <w:r>
        <w:t>Microsoft 365</w:t>
      </w:r>
      <w:r>
        <w:fldChar w:fldCharType="begin"/>
      </w:r>
      <w:r>
        <w:instrText xml:space="preserve"> TC "</w:instrText>
      </w:r>
      <w:bookmarkStart w:id="362" w:name="_Toc504918718"/>
      <w:r>
        <w:instrText>Microsoft 365</w:instrText>
      </w:r>
      <w:bookmarkEnd w:id="362"/>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276"/>
        <w:gridCol w:w="5640"/>
      </w:tblGrid>
      <w:tr w:rsidR="00060C7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0C7B" w:rsidRDefault="00F6798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58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E3/E5 do Microsoft 365 (Usuário SL)</w:t>
            </w:r>
          </w:p>
        </w:tc>
        <w:tc>
          <w:tcPr>
            <w:tcW w:w="62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Windows 10 Enterprise/Education E3 por Dispositivo, e</w:t>
            </w:r>
          </w:p>
          <w:p w:rsidR="00060C7B" w:rsidRDefault="00F67986">
            <w:pPr>
              <w:pStyle w:val="ProductList-TableBody"/>
            </w:pPr>
            <w:r>
              <w:t>Pacote Core/CAL Empresarial, e</w:t>
            </w:r>
          </w:p>
          <w:p w:rsidR="00060C7B" w:rsidRDefault="00F67986">
            <w:pPr>
              <w:pStyle w:val="ProductList-TableBody"/>
            </w:pPr>
            <w:r>
              <w:t>Office Professional Plus</w:t>
            </w:r>
          </w:p>
        </w:tc>
      </w:tr>
      <w:tr w:rsidR="00060C7B">
        <w:tc>
          <w:tcPr>
            <w:tcW w:w="588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Office 365 E1/E3</w:t>
            </w:r>
          </w:p>
        </w:tc>
      </w:tr>
    </w:tbl>
    <w:p w:rsidR="00060C7B" w:rsidRDefault="00060C7B">
      <w:pPr>
        <w:pStyle w:val="ProductList-Body"/>
      </w:pPr>
    </w:p>
    <w:p w:rsidR="00060C7B" w:rsidRDefault="00F67986">
      <w:pPr>
        <w:pStyle w:val="ProductList-Offering2HeadingNoBorder"/>
        <w:outlineLvl w:val="2"/>
      </w:pPr>
      <w:r>
        <w:t>Mobilidade Corporativa + Segurança</w:t>
      </w:r>
      <w:r>
        <w:fldChar w:fldCharType="begin"/>
      </w:r>
      <w:r>
        <w:instrText xml:space="preserve"> TC "</w:instrText>
      </w:r>
      <w:bookmarkStart w:id="363" w:name="_Toc504918719"/>
      <w:r>
        <w:instrText>Mobilidade Corporativa + Segurança</w:instrText>
      </w:r>
      <w:bookmarkEnd w:id="363"/>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410"/>
        <w:gridCol w:w="5506"/>
      </w:tblGrid>
      <w:tr w:rsidR="00060C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00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 xml:space="preserve">Mobilidade Corporativa + Complemento de Segurança </w:t>
            </w: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Principais</w:t>
            </w:r>
          </w:p>
        </w:tc>
      </w:tr>
      <w:tr w:rsidR="00060C7B">
        <w:tc>
          <w:tcPr>
            <w:tcW w:w="600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Empresariais</w:t>
            </w:r>
          </w:p>
        </w:tc>
      </w:tr>
      <w:tr w:rsidR="00060C7B">
        <w:tc>
          <w:tcPr>
            <w:tcW w:w="600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Bridge do Pacote de CALs Principais para Office 365</w:t>
            </w:r>
          </w:p>
        </w:tc>
      </w:tr>
      <w:tr w:rsidR="00060C7B">
        <w:tc>
          <w:tcPr>
            <w:tcW w:w="600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Bridge do Pacote de CALs Principais para Office 365 e Microsoft Intune</w:t>
            </w:r>
          </w:p>
        </w:tc>
      </w:tr>
      <w:tr w:rsidR="00060C7B">
        <w:tc>
          <w:tcPr>
            <w:tcW w:w="600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Bridge do Pacote de CALs Empresariais para Office 365</w:t>
            </w:r>
          </w:p>
        </w:tc>
      </w:tr>
      <w:tr w:rsidR="00060C7B">
        <w:tc>
          <w:tcPr>
            <w:tcW w:w="600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Bridge do Pacote de CALs Empresariais para Office 365 e Microsoft Intune</w:t>
            </w:r>
          </w:p>
        </w:tc>
      </w:tr>
    </w:tbl>
    <w:p w:rsidR="00060C7B" w:rsidRDefault="00060C7B">
      <w:pPr>
        <w:pStyle w:val="ProductList-Body"/>
      </w:pPr>
    </w:p>
    <w:p w:rsidR="00060C7B" w:rsidRDefault="00F67986">
      <w:pPr>
        <w:pStyle w:val="ProductList-Offering2HeadingNoBorder"/>
        <w:outlineLvl w:val="2"/>
      </w:pPr>
      <w:r>
        <w:t>Serviços do Microsoft Dynamics 365</w:t>
      </w:r>
      <w:r>
        <w:fldChar w:fldCharType="begin"/>
      </w:r>
      <w:r>
        <w:instrText xml:space="preserve"> TC "</w:instrText>
      </w:r>
      <w:bookmarkStart w:id="364" w:name="_Toc504918720"/>
      <w:r>
        <w:instrText>Serviços do Microsoft Dynamics 365</w:instrText>
      </w:r>
      <w:bookmarkEnd w:id="364"/>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482"/>
        <w:gridCol w:w="5434"/>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Microsoft Dynamics 365 para Membros da Equipe,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Tarefa do Microsoft Dynamics AX</w:t>
            </w:r>
          </w:p>
        </w:tc>
      </w:tr>
      <w:tr w:rsidR="00060C7B">
        <w:tc>
          <w:tcPr>
            <w:tcW w:w="612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Autoatendimento do Microsoft Dynamics AX</w:t>
            </w:r>
          </w:p>
        </w:tc>
      </w:tr>
      <w:tr w:rsidR="00060C7B">
        <w:tc>
          <w:tcPr>
            <w:tcW w:w="612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CRM Essentials</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Membros da Equipe nas Instalações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Microsoft Dynamics 365 para Dispositivo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Tarefa do Microsoft Dynamics AX (Dispositivo)</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Dispositivo do Microsoft Dynamics 365 para Operações</w:t>
            </w:r>
          </w:p>
        </w:tc>
      </w:tr>
      <w:tr w:rsidR="00060C7B">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Atividade do Microsoft Dynamics 365 para Operações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Plano do Microsoft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Empresarial/Funcional do Microsoft Dynamics AX</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Operações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Microsoft Dynamics 365 para Varejo,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Empresarial/Funcional do Microsoft Dynamics AX</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Operações</w:t>
            </w:r>
          </w:p>
        </w:tc>
      </w:tr>
      <w:tr w:rsidR="00060C7B">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Microsoft Dynamics 365 para Talento,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Empresarial do Microsoft Dynamics AX</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Vendas nas Instalações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Vendas nas Instalações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Microsoft Dynamics 365 para Atendimento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Atendimento ao Cliente nas Instalações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Plano 1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Atendimento ao Cliente nas Instalações</w:t>
            </w:r>
          </w:p>
        </w:tc>
      </w:tr>
      <w:tr w:rsidR="00060C7B">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Microsoft Dynamics 365 para Gerenciamento de Caso,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Vendas nas Instalações</w:t>
            </w:r>
          </w:p>
        </w:tc>
      </w:tr>
      <w:tr w:rsidR="00060C7B">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CRM Professional</w:t>
            </w:r>
          </w:p>
        </w:tc>
      </w:tr>
    </w:tbl>
    <w:p w:rsidR="00060C7B" w:rsidRDefault="00060C7B">
      <w:pPr>
        <w:pStyle w:val="ProductList-Body"/>
      </w:pPr>
    </w:p>
    <w:p w:rsidR="00060C7B" w:rsidRDefault="00F67986">
      <w:pPr>
        <w:pStyle w:val="ProductList-Offering2HeadingNoBorder"/>
        <w:outlineLvl w:val="2"/>
      </w:pPr>
      <w:r>
        <w:t>Aplicativos do Office 365</w:t>
      </w:r>
      <w:r>
        <w:fldChar w:fldCharType="begin"/>
      </w:r>
      <w:r>
        <w:instrText xml:space="preserve"> TC "</w:instrText>
      </w:r>
      <w:bookmarkStart w:id="365" w:name="_Toc504918721"/>
      <w:r>
        <w:instrText>Aplicativos do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2"/>
        <w:gridCol w:w="5294"/>
      </w:tblGrid>
      <w:tr w:rsidR="00060C7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Visio Professional</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Visio Standard</w:t>
            </w:r>
          </w:p>
        </w:tc>
      </w:tr>
    </w:tbl>
    <w:p w:rsidR="00060C7B" w:rsidRDefault="00060C7B">
      <w:pPr>
        <w:pStyle w:val="ProductList-Body"/>
      </w:pPr>
    </w:p>
    <w:p w:rsidR="00060C7B" w:rsidRDefault="00F67986">
      <w:pPr>
        <w:pStyle w:val="ProductList-Offering2HeadingNoBorder"/>
        <w:outlineLvl w:val="2"/>
      </w:pPr>
      <w:r>
        <w:t>Pacotes do Office 365</w:t>
      </w:r>
      <w:r>
        <w:fldChar w:fldCharType="begin"/>
      </w:r>
      <w:r>
        <w:instrText xml:space="preserve"> TC "</w:instrText>
      </w:r>
      <w:bookmarkStart w:id="366" w:name="_Toc504918722"/>
      <w:r>
        <w:instrText>Pacotes do Office 365</w:instrText>
      </w:r>
      <w:bookmarkEnd w:id="366"/>
      <w:r>
        <w:instrText>" \l 3</w:instrText>
      </w:r>
      <w:r>
        <w:fldChar w:fldCharType="end"/>
      </w:r>
    </w:p>
    <w:p w:rsidR="00060C7B" w:rsidRDefault="00F67986">
      <w:pPr>
        <w:pStyle w:val="ProductList-Body"/>
      </w:pPr>
      <w:r>
        <w:t xml:space="preserve">SLs de Usuário do Complemento fornecem aos Usuários Licenciados direitos de acesso do software do Servidor equivalentes aos da Licença Qualificada de qualquer dispositivo. </w:t>
      </w:r>
    </w:p>
    <w:p w:rsidR="00060C7B" w:rsidRDefault="00060C7B">
      <w:pPr>
        <w:pStyle w:val="ProductList-Body"/>
      </w:pPr>
    </w:p>
    <w:tbl>
      <w:tblPr>
        <w:tblStyle w:val="PURTable"/>
        <w:tblW w:w="0" w:type="dxa"/>
        <w:tblLook w:val="04A0" w:firstRow="1" w:lastRow="0" w:firstColumn="1" w:lastColumn="0" w:noHBand="0" w:noVBand="1"/>
      </w:tblPr>
      <w:tblGrid>
        <w:gridCol w:w="5669"/>
        <w:gridCol w:w="5247"/>
      </w:tblGrid>
      <w:tr w:rsidR="00060C7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Enterprise/Governamental E1</w:t>
            </w:r>
          </w:p>
        </w:tc>
        <w:tc>
          <w:tcPr>
            <w:tcW w:w="588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Pacote de CALs Principais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Office 365 Enterprise/Governamental E3 sem Complementos ProPlus</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 xml:space="preserve">Complemento do Office 365 A5 </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Core CAL Suite, e</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060C7B" w:rsidRDefault="00F67986">
            <w:pPr>
              <w:pStyle w:val="ProductList-TableBody"/>
            </w:pPr>
            <w:r>
              <w:t>Office Professional Plus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Office 365 Enterprise/Governamental E3 sem Complemento ProPlus</w:t>
            </w:r>
          </w:p>
        </w:tc>
        <w:tc>
          <w:tcPr>
            <w:tcW w:w="588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Pacote de CALs Empresariais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Office 365 Enterprise/Governamental E4 sem Complemento ProPlus</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Enterprise/Governamental E3</w:t>
            </w:r>
          </w:p>
        </w:tc>
        <w:tc>
          <w:tcPr>
            <w:tcW w:w="5880" w:type="dxa"/>
            <w:tcBorders>
              <w:top w:val="single" w:sz="4" w:space="0" w:color="000000"/>
              <w:left w:val="single" w:sz="4" w:space="0" w:color="6E6E6E"/>
              <w:bottom w:val="none" w:sz="4" w:space="0" w:color="6E6E6E"/>
              <w:right w:val="single" w:sz="4" w:space="0" w:color="6E6E6E"/>
            </w:tcBorders>
          </w:tcPr>
          <w:p w:rsidR="00060C7B" w:rsidRDefault="00F67986">
            <w:pPr>
              <w:pStyle w:val="ProductList-TableBody"/>
            </w:pPr>
            <w:r>
              <w:t>Enterprise CAL Suite e</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060C7B" w:rsidRDefault="00F67986">
            <w:pPr>
              <w:pStyle w:val="ProductList-TableBody"/>
            </w:pPr>
            <w:r>
              <w:t>Office Professional Plus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Office Professional Plus</w:t>
            </w:r>
          </w:p>
        </w:tc>
      </w:tr>
    </w:tbl>
    <w:p w:rsidR="00060C7B" w:rsidRDefault="00060C7B">
      <w:pPr>
        <w:pStyle w:val="ProductList-Body"/>
      </w:pPr>
    </w:p>
    <w:p w:rsidR="00060C7B" w:rsidRDefault="00F67986">
      <w:pPr>
        <w:pStyle w:val="ProductList-Offering2HeadingNoBorder"/>
        <w:outlineLvl w:val="2"/>
      </w:pPr>
      <w:r>
        <w:t>Exchange Online</w:t>
      </w:r>
      <w:r>
        <w:fldChar w:fldCharType="begin"/>
      </w:r>
      <w:r>
        <w:instrText xml:space="preserve"> TC "</w:instrText>
      </w:r>
      <w:bookmarkStart w:id="367" w:name="_Toc504918723"/>
      <w:r>
        <w:instrText>Exchange Online</w:instrText>
      </w:r>
      <w:bookmarkEnd w:id="367"/>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727"/>
        <w:gridCol w:w="5189"/>
      </w:tblGrid>
      <w:tr w:rsidR="00060C7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3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Exchange Standard</w:t>
            </w:r>
          </w:p>
        </w:tc>
      </w:tr>
      <w:tr w:rsidR="00060C7B">
        <w:tc>
          <w:tcPr>
            <w:tcW w:w="63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Principais</w:t>
            </w:r>
          </w:p>
        </w:tc>
      </w:tr>
    </w:tbl>
    <w:p w:rsidR="00060C7B" w:rsidRDefault="00060C7B">
      <w:pPr>
        <w:pStyle w:val="ProductList-Body"/>
      </w:pPr>
    </w:p>
    <w:p w:rsidR="00060C7B" w:rsidRDefault="00F67986">
      <w:pPr>
        <w:pStyle w:val="ProductList-Offering2HeadingNoBorder"/>
        <w:outlineLvl w:val="2"/>
      </w:pPr>
      <w:r>
        <w:t>Project Online</w:t>
      </w:r>
      <w:r>
        <w:fldChar w:fldCharType="begin"/>
      </w:r>
      <w:r>
        <w:instrText xml:space="preserve"> TC "</w:instrText>
      </w:r>
      <w:bookmarkStart w:id="368" w:name="_Toc504918724"/>
      <w:r>
        <w:instrText>Project Online</w:instrText>
      </w:r>
      <w:bookmarkEnd w:id="368"/>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727"/>
        <w:gridCol w:w="5189"/>
      </w:tblGrid>
      <w:tr w:rsidR="00060C7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3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Project Professional</w:t>
            </w:r>
          </w:p>
        </w:tc>
      </w:tr>
      <w:tr w:rsidR="00060C7B">
        <w:tc>
          <w:tcPr>
            <w:tcW w:w="63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r>
      <w:tr w:rsidR="00060C7B">
        <w:tc>
          <w:tcPr>
            <w:tcW w:w="63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Project Standard</w:t>
            </w:r>
          </w:p>
        </w:tc>
      </w:tr>
      <w:tr w:rsidR="00060C7B">
        <w:tc>
          <w:tcPr>
            <w:tcW w:w="63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r>
      <w:tr w:rsidR="00060C7B">
        <w:tc>
          <w:tcPr>
            <w:tcW w:w="63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CAL do Project Server</w:t>
            </w:r>
          </w:p>
        </w:tc>
      </w:tr>
      <w:tr w:rsidR="00060C7B">
        <w:tc>
          <w:tcPr>
            <w:tcW w:w="63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r>
      <w:tr w:rsidR="00060C7B">
        <w:tc>
          <w:tcPr>
            <w:tcW w:w="63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r>
    </w:tbl>
    <w:p w:rsidR="00060C7B" w:rsidRDefault="00060C7B">
      <w:pPr>
        <w:pStyle w:val="ProductList-Body"/>
      </w:pPr>
    </w:p>
    <w:p w:rsidR="00060C7B" w:rsidRDefault="00F67986">
      <w:pPr>
        <w:pStyle w:val="ProductList-Offering2HeadingNoBorder"/>
        <w:outlineLvl w:val="2"/>
      </w:pPr>
      <w:r>
        <w:t>SharePoint Online</w:t>
      </w:r>
      <w:r>
        <w:fldChar w:fldCharType="begin"/>
      </w:r>
      <w:r>
        <w:instrText xml:space="preserve"> TC "</w:instrText>
      </w:r>
      <w:bookmarkStart w:id="369" w:name="_Toc504918725"/>
      <w:r>
        <w:instrText>SharePoint Online</w:instrText>
      </w:r>
      <w:bookmarkEnd w:id="369"/>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727"/>
        <w:gridCol w:w="5189"/>
      </w:tblGrid>
      <w:tr w:rsidR="00060C7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3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Padrão do SharePoint</w:t>
            </w:r>
          </w:p>
        </w:tc>
      </w:tr>
      <w:tr w:rsidR="00060C7B">
        <w:tc>
          <w:tcPr>
            <w:tcW w:w="63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Principais</w:t>
            </w:r>
          </w:p>
        </w:tc>
      </w:tr>
    </w:tbl>
    <w:p w:rsidR="00060C7B" w:rsidRDefault="00060C7B">
      <w:pPr>
        <w:pStyle w:val="ProductList-Body"/>
      </w:pPr>
    </w:p>
    <w:p w:rsidR="00060C7B" w:rsidRDefault="00F67986">
      <w:pPr>
        <w:pStyle w:val="ProductList-Offering2HeadingNoBorder"/>
        <w:outlineLvl w:val="2"/>
      </w:pPr>
      <w:r>
        <w:t>Skype for Business Online</w:t>
      </w:r>
      <w:r>
        <w:fldChar w:fldCharType="begin"/>
      </w:r>
      <w:r>
        <w:instrText xml:space="preserve"> TC "</w:instrText>
      </w:r>
      <w:bookmarkStart w:id="370" w:name="_Toc504918726"/>
      <w:r>
        <w:instrText>Skype for Business Online</w:instrText>
      </w:r>
      <w:bookmarkEnd w:id="370"/>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833"/>
        <w:gridCol w:w="5083"/>
      </w:tblGrid>
      <w:tr w:rsidR="00060C7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48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Padrão do Skype for Business</w:t>
            </w:r>
          </w:p>
        </w:tc>
      </w:tr>
      <w:tr w:rsidR="00060C7B">
        <w:tc>
          <w:tcPr>
            <w:tcW w:w="648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Principais</w:t>
            </w:r>
          </w:p>
        </w:tc>
      </w:tr>
    </w:tbl>
    <w:p w:rsidR="00060C7B" w:rsidRDefault="00060C7B">
      <w:pPr>
        <w:pStyle w:val="ProductList-Body"/>
      </w:pPr>
    </w:p>
    <w:p w:rsidR="00060C7B" w:rsidRDefault="00F67986">
      <w:pPr>
        <w:pStyle w:val="ProductList-Offering2HeadingNoBorder"/>
        <w:outlineLvl w:val="2"/>
      </w:pPr>
      <w:r>
        <w:t>Microsoft Intune</w:t>
      </w:r>
      <w:r>
        <w:fldChar w:fldCharType="begin"/>
      </w:r>
      <w:r>
        <w:instrText xml:space="preserve"> TC "</w:instrText>
      </w:r>
      <w:bookmarkStart w:id="371" w:name="_Toc504918727"/>
      <w:r>
        <w:instrText>Microsoft Intune</w:instrText>
      </w:r>
      <w:bookmarkEnd w:id="371"/>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727"/>
        <w:gridCol w:w="5189"/>
      </w:tblGrid>
      <w:tr w:rsidR="00060C7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3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Principais</w:t>
            </w:r>
          </w:p>
        </w:tc>
      </w:tr>
      <w:tr w:rsidR="00060C7B">
        <w:tc>
          <w:tcPr>
            <w:tcW w:w="63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Empresariais</w:t>
            </w:r>
          </w:p>
        </w:tc>
      </w:tr>
      <w:tr w:rsidR="00060C7B">
        <w:tc>
          <w:tcPr>
            <w:tcW w:w="63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Principais</w:t>
            </w:r>
          </w:p>
        </w:tc>
      </w:tr>
      <w:tr w:rsidR="00060C7B">
        <w:tc>
          <w:tcPr>
            <w:tcW w:w="63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Empresariais</w:t>
            </w:r>
          </w:p>
        </w:tc>
      </w:tr>
    </w:tbl>
    <w:p w:rsidR="00060C7B" w:rsidRDefault="00060C7B">
      <w:pPr>
        <w:pStyle w:val="ProductList-Body"/>
      </w:pPr>
    </w:p>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OfferingGroupHeading"/>
        <w:outlineLvl w:val="1"/>
      </w:pPr>
      <w:bookmarkStart w:id="372" w:name="_Sec1240"/>
      <w:r>
        <w:t>De SA</w:t>
      </w:r>
      <w:bookmarkEnd w:id="372"/>
      <w:r>
        <w:fldChar w:fldCharType="begin"/>
      </w:r>
      <w:r>
        <w:instrText xml:space="preserve"> TC "</w:instrText>
      </w:r>
      <w:bookmarkStart w:id="373" w:name="_Toc504918728"/>
      <w:r>
        <w:instrText>De SA</w:instrText>
      </w:r>
      <w:bookmarkEnd w:id="373"/>
      <w:r>
        <w:instrText>" \l 2</w:instrText>
      </w:r>
      <w:r>
        <w:fldChar w:fldCharType="end"/>
      </w:r>
    </w:p>
    <w:p w:rsidR="00060C7B" w:rsidRDefault="00F67986">
      <w:pPr>
        <w:pStyle w:val="ProductList-Body"/>
      </w:pPr>
      <w:r>
        <w:t>O Cliente pode adquirir SLs de SA em vez de SA para Licenças perpétuas pagas integralmente, observadas as seguintes condições:</w:t>
      </w:r>
    </w:p>
    <w:p w:rsidR="00060C7B" w:rsidRDefault="00F67986" w:rsidP="00F67986">
      <w:pPr>
        <w:pStyle w:val="ProductList-Bullet"/>
        <w:numPr>
          <w:ilvl w:val="0"/>
          <w:numId w:val="61"/>
        </w:numPr>
      </w:pPr>
      <w:r>
        <w:t xml:space="preserve">O Cliente deve ter SA ativo ou em processo de renovação de cobertura para as Licenças Qualificadas correspondentes </w:t>
      </w:r>
    </w:p>
    <w:p w:rsidR="00060C7B" w:rsidRDefault="00F67986" w:rsidP="00F67986">
      <w:pPr>
        <w:pStyle w:val="ProductList-Bullet"/>
        <w:numPr>
          <w:ilvl w:val="0"/>
          <w:numId w:val="61"/>
        </w:numPr>
      </w:pPr>
      <w:r>
        <w:t xml:space="preserve">O Cliente deve adquirir mais de uma SL de SA para cada Licença Qualificada, a menos que previsto de outro modo neste Apêndice. </w:t>
      </w:r>
    </w:p>
    <w:p w:rsidR="00060C7B" w:rsidRDefault="00F67986" w:rsidP="00F67986">
      <w:pPr>
        <w:pStyle w:val="ProductList-Bullet"/>
        <w:numPr>
          <w:ilvl w:val="0"/>
          <w:numId w:val="61"/>
        </w:numPr>
      </w:pPr>
      <w:r>
        <w:t>O Cliente deve adquirir SLs de SA no aniversário de registro ou renovação</w:t>
      </w:r>
    </w:p>
    <w:p w:rsidR="00060C7B" w:rsidRDefault="00060C7B">
      <w:pPr>
        <w:pStyle w:val="ProductList-Body"/>
      </w:pPr>
    </w:p>
    <w:p w:rsidR="00060C7B" w:rsidRDefault="00F67986">
      <w:pPr>
        <w:pStyle w:val="ProductList-Body"/>
      </w:pPr>
      <w:r>
        <w:t>Clientes com Assinatura de Contrato Enterprise que tenham cobertura de assinatura contínua por no mínimo três anos podem comprar SLs de SA.</w:t>
      </w:r>
    </w:p>
    <w:p w:rsidR="00060C7B" w:rsidRDefault="00060C7B">
      <w:pPr>
        <w:pStyle w:val="ProductList-Body"/>
      </w:pPr>
    </w:p>
    <w:p w:rsidR="00060C7B" w:rsidRDefault="00F67986">
      <w:pPr>
        <w:pStyle w:val="ProductList-Body"/>
      </w:pPr>
      <w:r>
        <w:t xml:space="preserve">Como uma exceção única,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4.4, Sistema Operacional Windows Desktop. </w:t>
      </w:r>
    </w:p>
    <w:p w:rsidR="00060C7B" w:rsidRDefault="00060C7B">
      <w:pPr>
        <w:pStyle w:val="ProductList-Body"/>
      </w:pPr>
    </w:p>
    <w:p w:rsidR="00060C7B" w:rsidRDefault="00F67986">
      <w:pPr>
        <w:pStyle w:val="ProductList-Offering2HeadingNoBorder"/>
        <w:outlineLvl w:val="2"/>
      </w:pPr>
      <w:r>
        <w:t>Pacotes CAL</w:t>
      </w:r>
      <w:r>
        <w:fldChar w:fldCharType="begin"/>
      </w:r>
      <w:r>
        <w:instrText xml:space="preserve"> TC "</w:instrText>
      </w:r>
      <w:bookmarkStart w:id="374" w:name="_Toc504918729"/>
      <w:r>
        <w:instrText>Pacotes CAL</w:instrText>
      </w:r>
      <w:bookmarkEnd w:id="374"/>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520"/>
        <w:gridCol w:w="5396"/>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Core/Enterprise CAL Suite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SA para Parent CAL Suite</w:t>
            </w:r>
          </w:p>
        </w:tc>
      </w:tr>
      <w:tr w:rsidR="00060C7B">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SA para Parent CAL Suite</w:t>
            </w:r>
          </w:p>
        </w:tc>
      </w:tr>
    </w:tbl>
    <w:p w:rsidR="00060C7B" w:rsidRDefault="00060C7B">
      <w:pPr>
        <w:pStyle w:val="ProductList-Body"/>
      </w:pPr>
    </w:p>
    <w:p w:rsidR="00060C7B" w:rsidRDefault="00F67986">
      <w:pPr>
        <w:pStyle w:val="ProductList-Offering2HeadingNoBorder"/>
        <w:outlineLvl w:val="2"/>
      </w:pPr>
      <w:r>
        <w:t>Sistema Operacional Windows Desktop</w:t>
      </w:r>
      <w:r>
        <w:fldChar w:fldCharType="begin"/>
      </w:r>
      <w:r>
        <w:instrText xml:space="preserve"> TC "</w:instrText>
      </w:r>
      <w:bookmarkStart w:id="375" w:name="_Toc504918730"/>
      <w:r>
        <w:instrText>Sistema Operacional Windows Desktop</w:instrText>
      </w:r>
      <w:bookmarkEnd w:id="375"/>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498"/>
        <w:gridCol w:w="5418"/>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12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SA para o Sistema Operacional Windows Desktop</w:t>
            </w:r>
          </w:p>
        </w:tc>
      </w:tr>
    </w:tbl>
    <w:p w:rsidR="00060C7B" w:rsidRDefault="00060C7B">
      <w:pPr>
        <w:pStyle w:val="ProductList-Body"/>
      </w:pPr>
    </w:p>
    <w:p w:rsidR="00060C7B" w:rsidRDefault="00060C7B">
      <w:pPr>
        <w:pStyle w:val="ProductList-Body"/>
      </w:pPr>
    </w:p>
    <w:p w:rsidR="00060C7B" w:rsidRDefault="00F67986">
      <w:pPr>
        <w:pStyle w:val="ProductList-Offering2HeadingNoBorder"/>
        <w:outlineLvl w:val="2"/>
      </w:pPr>
      <w:r>
        <w:t>Microsoft Operations Management and Security</w:t>
      </w:r>
      <w:r>
        <w:fldChar w:fldCharType="begin"/>
      </w:r>
      <w:r>
        <w:instrText xml:space="preserve"> TC "</w:instrText>
      </w:r>
      <w:bookmarkStart w:id="376" w:name="_Toc504918731"/>
      <w:r>
        <w:instrText>Microsoft Operations Management and Security</w:instrText>
      </w:r>
      <w:bookmarkEnd w:id="376"/>
      <w:r>
        <w:instrText>" \l 3</w:instrText>
      </w:r>
      <w:r>
        <w:fldChar w:fldCharType="end"/>
      </w:r>
    </w:p>
    <w:p w:rsidR="00060C7B" w:rsidRDefault="00060C7B">
      <w:pPr>
        <w:pStyle w:val="ProductList-Body"/>
      </w:pPr>
    </w:p>
    <w:p w:rsidR="00060C7B" w:rsidRDefault="00F67986">
      <w:pPr>
        <w:pStyle w:val="ProductList-Body"/>
      </w:pPr>
      <w:r>
        <w:t>Para cada Licença Qualificada, o Cliente poderá comprar uma combinação de SLs de SA E1 e E2 até a Quantidade Permitida.</w:t>
      </w:r>
    </w:p>
    <w:p w:rsidR="00060C7B" w:rsidRDefault="00060C7B">
      <w:pPr>
        <w:pStyle w:val="ProductList-Body"/>
      </w:pPr>
    </w:p>
    <w:tbl>
      <w:tblPr>
        <w:tblStyle w:val="PURTable"/>
        <w:tblW w:w="0" w:type="dxa"/>
        <w:tblLook w:val="04A0" w:firstRow="1" w:lastRow="0" w:firstColumn="1" w:lastColumn="0" w:noHBand="0" w:noVBand="1"/>
      </w:tblPr>
      <w:tblGrid>
        <w:gridCol w:w="3460"/>
        <w:gridCol w:w="3791"/>
        <w:gridCol w:w="3665"/>
      </w:tblGrid>
      <w:tr w:rsidR="00060C7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4160" w:type="dxa"/>
            <w:tcBorders>
              <w:top w:val="single" w:sz="4" w:space="0" w:color="0070C0"/>
            </w:tcBorders>
            <w:shd w:val="clear" w:color="auto" w:fill="0070C0"/>
          </w:tcPr>
          <w:p w:rsidR="00060C7B" w:rsidRDefault="00F67986">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Quantidade Qualificada</w:t>
            </w:r>
          </w:p>
        </w:tc>
      </w:tr>
      <w:tr w:rsidR="00060C7B">
        <w:tc>
          <w:tcPr>
            <w:tcW w:w="3800" w:type="dxa"/>
            <w:tcBorders>
              <w:top w:val="single" w:sz="4" w:space="0" w:color="6E6E6E"/>
              <w:left w:val="single" w:sz="4" w:space="0" w:color="6E6E6E"/>
              <w:bottom w:val="none" w:sz="4" w:space="0" w:color="6E6E6E"/>
            </w:tcBorders>
          </w:tcPr>
          <w:p w:rsidR="00060C7B" w:rsidRDefault="00F67986">
            <w:pPr>
              <w:pStyle w:val="ProductList-TableBody"/>
            </w:pPr>
            <w:r>
              <w:t>Operations Management and Security E1/E2 de SA</w:t>
            </w:r>
          </w:p>
        </w:tc>
        <w:tc>
          <w:tcPr>
            <w:tcW w:w="4160" w:type="dxa"/>
          </w:tcPr>
          <w:p w:rsidR="00060C7B" w:rsidRDefault="00F67986">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060C7B" w:rsidRDefault="00F67986">
            <w:pPr>
              <w:pStyle w:val="ProductList-TableBody"/>
            </w:pPr>
            <w:r>
              <w:t>1/4 (requer no mínimo 4 licenças qualificadas)</w:t>
            </w:r>
          </w:p>
        </w:tc>
      </w:tr>
      <w:tr w:rsidR="00060C7B">
        <w:tc>
          <w:tcPr>
            <w:tcW w:w="3800" w:type="dxa"/>
            <w:tcBorders>
              <w:top w:val="none" w:sz="4" w:space="0" w:color="6E6E6E"/>
              <w:left w:val="single" w:sz="4" w:space="0" w:color="6E6E6E"/>
              <w:bottom w:val="single" w:sz="4" w:space="0" w:color="6E6E6E"/>
            </w:tcBorders>
          </w:tcPr>
          <w:p w:rsidR="00060C7B" w:rsidRDefault="00060C7B">
            <w:pPr>
              <w:pStyle w:val="ProductList-TableBody"/>
            </w:pPr>
          </w:p>
        </w:tc>
        <w:tc>
          <w:tcPr>
            <w:tcW w:w="4160" w:type="dxa"/>
          </w:tcPr>
          <w:p w:rsidR="00060C7B" w:rsidRDefault="00F67986">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060C7B" w:rsidRDefault="00060C7B">
            <w:pPr>
              <w:pStyle w:val="ProductList-TableBody"/>
            </w:pPr>
          </w:p>
        </w:tc>
      </w:tr>
      <w:tr w:rsidR="00060C7B">
        <w:tc>
          <w:tcPr>
            <w:tcW w:w="3800" w:type="dxa"/>
            <w:tcBorders>
              <w:top w:val="single" w:sz="4" w:space="0" w:color="6E6E6E"/>
              <w:left w:val="single" w:sz="4" w:space="0" w:color="6E6E6E"/>
              <w:bottom w:val="none" w:sz="4" w:space="0" w:color="6E6E6E"/>
            </w:tcBorders>
          </w:tcPr>
          <w:p w:rsidR="00060C7B" w:rsidRDefault="00F67986">
            <w:pPr>
              <w:pStyle w:val="ProductList-TableBody"/>
            </w:pPr>
            <w:r>
              <w:t>Operations Management and Security E1/E2 de SA</w:t>
            </w:r>
          </w:p>
        </w:tc>
        <w:tc>
          <w:tcPr>
            <w:tcW w:w="4160" w:type="dxa"/>
          </w:tcPr>
          <w:p w:rsidR="00060C7B" w:rsidRDefault="00F67986">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060C7B" w:rsidRDefault="00F67986">
            <w:pPr>
              <w:pStyle w:val="ProductList-TableBody"/>
            </w:pPr>
            <w:r>
              <w:t>1</w:t>
            </w:r>
          </w:p>
        </w:tc>
      </w:tr>
      <w:tr w:rsidR="00060C7B">
        <w:tc>
          <w:tcPr>
            <w:tcW w:w="3800" w:type="dxa"/>
            <w:tcBorders>
              <w:top w:val="none" w:sz="4" w:space="0" w:color="6E6E6E"/>
              <w:left w:val="single" w:sz="4" w:space="0" w:color="6E6E6E"/>
              <w:bottom w:val="single" w:sz="4" w:space="0" w:color="6E6E6E"/>
            </w:tcBorders>
          </w:tcPr>
          <w:p w:rsidR="00060C7B" w:rsidRDefault="00060C7B">
            <w:pPr>
              <w:pStyle w:val="ProductList-TableBody"/>
            </w:pPr>
          </w:p>
        </w:tc>
        <w:tc>
          <w:tcPr>
            <w:tcW w:w="4160" w:type="dxa"/>
          </w:tcPr>
          <w:p w:rsidR="00060C7B" w:rsidRDefault="00F67986">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060C7B" w:rsidRDefault="00060C7B">
            <w:pPr>
              <w:pStyle w:val="ProductList-TableBody"/>
            </w:pPr>
          </w:p>
        </w:tc>
      </w:tr>
      <w:tr w:rsidR="00060C7B">
        <w:tc>
          <w:tcPr>
            <w:tcW w:w="3800" w:type="dxa"/>
            <w:tcBorders>
              <w:top w:val="single" w:sz="4" w:space="0" w:color="6E6E6E"/>
              <w:left w:val="single" w:sz="4" w:space="0" w:color="6E6E6E"/>
              <w:bottom w:val="none" w:sz="4" w:space="0" w:color="6E6E6E"/>
            </w:tcBorders>
          </w:tcPr>
          <w:p w:rsidR="00060C7B" w:rsidRDefault="00F67986">
            <w:pPr>
              <w:pStyle w:val="ProductList-TableBody"/>
            </w:pPr>
            <w:r>
              <w:t>Operations Management and Security E1/E2 de SA</w:t>
            </w:r>
          </w:p>
        </w:tc>
        <w:tc>
          <w:tcPr>
            <w:tcW w:w="4160" w:type="dxa"/>
          </w:tcPr>
          <w:p w:rsidR="00060C7B" w:rsidRDefault="00F67986">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060C7B" w:rsidRDefault="00F67986">
            <w:pPr>
              <w:pStyle w:val="ProductList-TableBody"/>
            </w:pPr>
            <w:r>
              <w:t>2</w:t>
            </w:r>
          </w:p>
        </w:tc>
      </w:tr>
      <w:tr w:rsidR="00060C7B">
        <w:tc>
          <w:tcPr>
            <w:tcW w:w="3800" w:type="dxa"/>
            <w:tcBorders>
              <w:top w:val="none" w:sz="4" w:space="0" w:color="6E6E6E"/>
              <w:left w:val="single" w:sz="4" w:space="0" w:color="6E6E6E"/>
              <w:bottom w:val="single" w:sz="4" w:space="0" w:color="6E6E6E"/>
            </w:tcBorders>
          </w:tcPr>
          <w:p w:rsidR="00060C7B" w:rsidRDefault="00060C7B">
            <w:pPr>
              <w:pStyle w:val="ProductList-TableBody"/>
            </w:pPr>
          </w:p>
        </w:tc>
        <w:tc>
          <w:tcPr>
            <w:tcW w:w="4160" w:type="dxa"/>
          </w:tcPr>
          <w:p w:rsidR="00060C7B" w:rsidRDefault="00F67986">
            <w:pPr>
              <w:pStyle w:val="ProductList-TableBody"/>
            </w:pPr>
            <w:r>
              <w:t>Core Infrastructure Server Suite Standard (dois processadores)</w:t>
            </w:r>
          </w:p>
        </w:tc>
        <w:tc>
          <w:tcPr>
            <w:tcW w:w="4040" w:type="dxa"/>
            <w:tcBorders>
              <w:top w:val="none" w:sz="4" w:space="0" w:color="6E6E6E"/>
              <w:bottom w:val="single" w:sz="4" w:space="0" w:color="6E6E6E"/>
              <w:right w:val="single" w:sz="4" w:space="0" w:color="6E6E6E"/>
            </w:tcBorders>
          </w:tcPr>
          <w:p w:rsidR="00060C7B" w:rsidRDefault="00060C7B">
            <w:pPr>
              <w:pStyle w:val="ProductList-TableBody"/>
            </w:pPr>
          </w:p>
        </w:tc>
      </w:tr>
      <w:tr w:rsidR="00060C7B">
        <w:tc>
          <w:tcPr>
            <w:tcW w:w="380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Operations Management and Security E1/E2 de SA</w:t>
            </w:r>
          </w:p>
        </w:tc>
        <w:tc>
          <w:tcPr>
            <w:tcW w:w="4160" w:type="dxa"/>
            <w:tcBorders>
              <w:left w:val="single" w:sz="4" w:space="0" w:color="6E6E6E"/>
              <w:right w:val="single" w:sz="4" w:space="0" w:color="6E6E6E"/>
            </w:tcBorders>
          </w:tcPr>
          <w:p w:rsidR="00060C7B" w:rsidRDefault="00F67986">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8</w:t>
            </w:r>
          </w:p>
        </w:tc>
      </w:tr>
      <w:tr w:rsidR="00060C7B">
        <w:tc>
          <w:tcPr>
            <w:tcW w:w="380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4160" w:type="dxa"/>
            <w:tcBorders>
              <w:left w:val="single" w:sz="4" w:space="0" w:color="6E6E6E"/>
              <w:bottom w:val="single" w:sz="4" w:space="0" w:color="6E6E6E"/>
              <w:right w:val="single" w:sz="4" w:space="0" w:color="6E6E6E"/>
            </w:tcBorders>
          </w:tcPr>
          <w:p w:rsidR="00060C7B" w:rsidRDefault="00F67986">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r>
    </w:tbl>
    <w:p w:rsidR="00060C7B" w:rsidRDefault="00060C7B">
      <w:pPr>
        <w:pStyle w:val="ProductList-Body"/>
      </w:pPr>
    </w:p>
    <w:p w:rsidR="00060C7B" w:rsidRDefault="00F67986">
      <w:pPr>
        <w:pStyle w:val="ProductList-Offering2HeadingNoBorder"/>
        <w:outlineLvl w:val="2"/>
      </w:pPr>
      <w:r>
        <w:t>Microsoft 365</w:t>
      </w:r>
      <w:r>
        <w:fldChar w:fldCharType="begin"/>
      </w:r>
      <w:r>
        <w:instrText xml:space="preserve"> TC "</w:instrText>
      </w:r>
      <w:bookmarkStart w:id="377" w:name="_Toc504918732"/>
      <w:r>
        <w:instrText>Microsoft 365</w:instrText>
      </w:r>
      <w:bookmarkEnd w:id="377"/>
      <w:r>
        <w:instrText xml:space="preserve"> " \l 3</w:instrText>
      </w:r>
      <w:r>
        <w:fldChar w:fldCharType="end"/>
      </w:r>
    </w:p>
    <w:p w:rsidR="00060C7B" w:rsidRDefault="00060C7B">
      <w:pPr>
        <w:pStyle w:val="ProductList-Body"/>
      </w:pPr>
    </w:p>
    <w:p w:rsidR="00060C7B" w:rsidRDefault="00F67986">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060C7B" w:rsidRDefault="00060C7B">
      <w:pPr>
        <w:pStyle w:val="ProductList-Body"/>
      </w:pPr>
    </w:p>
    <w:tbl>
      <w:tblPr>
        <w:tblStyle w:val="PURTable"/>
        <w:tblW w:w="0" w:type="dxa"/>
        <w:tblLook w:val="04A0" w:firstRow="1" w:lastRow="0" w:firstColumn="1" w:lastColumn="0" w:noHBand="0" w:noVBand="1"/>
      </w:tblPr>
      <w:tblGrid>
        <w:gridCol w:w="5602"/>
        <w:gridCol w:w="5314"/>
      </w:tblGrid>
      <w:tr w:rsidR="00060C7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SA para o Sistema Operacional Windows Desktop, e</w:t>
            </w:r>
          </w:p>
          <w:p w:rsidR="00060C7B" w:rsidRDefault="00F67986">
            <w:pPr>
              <w:pStyle w:val="ProductList-TableBody"/>
            </w:pPr>
            <w:r>
              <w:t>Pacote Core/CAL Empresarial, e</w:t>
            </w:r>
          </w:p>
          <w:p w:rsidR="00060C7B" w:rsidRDefault="00F67986">
            <w:pPr>
              <w:pStyle w:val="ProductList-TableBody"/>
            </w:pPr>
            <w:r>
              <w:t>Office Professional Plus</w:t>
            </w:r>
          </w:p>
        </w:tc>
      </w:tr>
    </w:tbl>
    <w:p w:rsidR="00060C7B" w:rsidRDefault="00060C7B">
      <w:pPr>
        <w:pStyle w:val="ProductList-Body"/>
      </w:pPr>
    </w:p>
    <w:p w:rsidR="00060C7B" w:rsidRDefault="00F67986">
      <w:pPr>
        <w:pStyle w:val="ProductList-Offering2HeadingNoBorder"/>
        <w:outlineLvl w:val="2"/>
      </w:pPr>
      <w:r>
        <w:t>Mobilidade Corporativa + Segurança</w:t>
      </w:r>
      <w:r>
        <w:fldChar w:fldCharType="begin"/>
      </w:r>
      <w:r>
        <w:instrText xml:space="preserve"> TC "</w:instrText>
      </w:r>
      <w:bookmarkStart w:id="378" w:name="_Toc504918733"/>
      <w:r>
        <w:instrText>Mobilidade Corporativa + Segurança</w:instrText>
      </w:r>
      <w:bookmarkEnd w:id="378"/>
      <w:r>
        <w:instrText xml:space="preserve"> " \l 3</w:instrText>
      </w:r>
      <w:r>
        <w:fldChar w:fldCharType="end"/>
      </w:r>
    </w:p>
    <w:p w:rsidR="00060C7B" w:rsidRDefault="00060C7B">
      <w:pPr>
        <w:pStyle w:val="ProductList-Body"/>
      </w:pPr>
    </w:p>
    <w:p w:rsidR="00060C7B" w:rsidRDefault="00F67986">
      <w:pPr>
        <w:pStyle w:val="ProductList-Body"/>
      </w:pPr>
      <w:r>
        <w:t>SLs de Usuário de SA do Enterprise Mobility + Security qualificam o Cliente a Benefícios de SA com base nas Licenças Qualificadas.</w:t>
      </w:r>
    </w:p>
    <w:p w:rsidR="00060C7B" w:rsidRDefault="00060C7B">
      <w:pPr>
        <w:pStyle w:val="ProductList-Body"/>
      </w:pPr>
    </w:p>
    <w:p w:rsidR="00060C7B" w:rsidRDefault="00F67986">
      <w:pPr>
        <w:pStyle w:val="ProductList-Body"/>
      </w:pPr>
      <w:r>
        <w:t>SLs de Usuário de SA requerem CAL Suite Bridges ou USLs correspondentes relacionadas abaixo:</w:t>
      </w:r>
    </w:p>
    <w:p w:rsidR="00060C7B" w:rsidRDefault="00060C7B">
      <w:pPr>
        <w:pStyle w:val="ProductList-Body"/>
      </w:pPr>
    </w:p>
    <w:tbl>
      <w:tblPr>
        <w:tblStyle w:val="PURTable"/>
        <w:tblW w:w="0" w:type="dxa"/>
        <w:tblLook w:val="04A0" w:firstRow="1" w:lastRow="0" w:firstColumn="1" w:lastColumn="0" w:noHBand="0" w:noVBand="1"/>
      </w:tblPr>
      <w:tblGrid>
        <w:gridCol w:w="3718"/>
        <w:gridCol w:w="3746"/>
        <w:gridCol w:w="3452"/>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060C7B" w:rsidRDefault="00F67986">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CAL Suite Bridge ou USL são necessárias</w:t>
            </w:r>
          </w:p>
        </w:tc>
      </w:tr>
      <w:tr w:rsidR="00060C7B">
        <w:tc>
          <w:tcPr>
            <w:tcW w:w="416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Core CAL Bridge para Enterprise Mobility + Security ou Empresarial/Governamental E1, E3, E5 do Office 365</w:t>
            </w:r>
          </w:p>
        </w:tc>
      </w:tr>
      <w:tr w:rsidR="00060C7B">
        <w:tc>
          <w:tcPr>
            <w:tcW w:w="416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Core CAL Bridge para Enterprise Mobility + Security ou Empresarial/Governamental E3 e E5 do Office 365</w:t>
            </w:r>
          </w:p>
        </w:tc>
      </w:tr>
    </w:tbl>
    <w:p w:rsidR="00060C7B" w:rsidRDefault="00060C7B">
      <w:pPr>
        <w:pStyle w:val="ProductList-Body"/>
      </w:pPr>
    </w:p>
    <w:p w:rsidR="00060C7B" w:rsidRDefault="00F67986">
      <w:pPr>
        <w:pStyle w:val="ProductList-Offering2HeadingNoBorder"/>
        <w:outlineLvl w:val="2"/>
      </w:pPr>
      <w:r>
        <w:t>Serviços do Microsoft Dynamics 365</w:t>
      </w:r>
      <w:r>
        <w:fldChar w:fldCharType="begin"/>
      </w:r>
      <w:r>
        <w:instrText xml:space="preserve"> TC "</w:instrText>
      </w:r>
      <w:bookmarkStart w:id="379" w:name="_Toc504918734"/>
      <w:r>
        <w:instrText>Serviços do Microsoft Dynamics 365</w:instrText>
      </w:r>
      <w:bookmarkEnd w:id="379"/>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587"/>
        <w:gridCol w:w="5329"/>
      </w:tblGrid>
      <w:tr w:rsidR="00060C7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Microsoft Dynamics 365 para Membros da Equipe,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Tarefa do Microsoft Dynamics AX</w:t>
            </w:r>
          </w:p>
        </w:tc>
      </w:tr>
      <w:tr w:rsidR="00060C7B">
        <w:tc>
          <w:tcPr>
            <w:tcW w:w="624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Autoatendimento do Microsoft Dynamics AX</w:t>
            </w:r>
          </w:p>
        </w:tc>
      </w:tr>
      <w:tr w:rsidR="00060C7B">
        <w:tc>
          <w:tcPr>
            <w:tcW w:w="6240" w:type="dxa"/>
            <w:tcBorders>
              <w:top w:val="none" w:sz="4" w:space="0" w:color="6E6E6E"/>
              <w:left w:val="single" w:sz="4" w:space="0" w:color="6E6E6E"/>
              <w:bottom w:val="non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CRM Essentials</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Membros da Equipe nas Instalações</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Microsoft Dynamics 365 para Dispositivo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Tarefa do Microsoft Dynamics AX (Dispositivo)</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Dispositivo do Microsoft Dynamics 365 para Operações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Dynamics 365 para Atividade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de Atividade do Microsoft Dynamics 365 para Operações</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Plano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Empresarial/Funcional do Microsoft Dynamics AX</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Operações</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Microsoft Dynamics 365 para Varejo,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Empresarial/Funcional do Microsoft Dynamics AX</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Operações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Dynamics 365 para Talento,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Empresarial do Microsoft Dynamics AX</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Microsoft Dynamics 365 para Vendas,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Vendas nas Instalações</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Vendas nas Instalações</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Microsoft Dynamics 365 para Atendimento ao Cliente,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Atendimento ao Cliente nas Instalações</w:t>
            </w:r>
          </w:p>
        </w:tc>
      </w:tr>
      <w:tr w:rsidR="00060C7B">
        <w:tc>
          <w:tcPr>
            <w:tcW w:w="624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Plano 1 do Microsoft Dynamics 365 -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Básica do Microsoft Dynamics CRM</w:t>
            </w:r>
          </w:p>
        </w:tc>
      </w:tr>
      <w:tr w:rsidR="00060C7B">
        <w:tc>
          <w:tcPr>
            <w:tcW w:w="624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365 para Atendimento ao Cliente nas Instalações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Microsoft Dynamics 365 para Gerenciamento de Caso,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para Vendas nas Instalações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Microsoft Dynamics CRM Professional</w:t>
            </w:r>
          </w:p>
        </w:tc>
      </w:tr>
    </w:tbl>
    <w:p w:rsidR="00060C7B" w:rsidRDefault="00060C7B">
      <w:pPr>
        <w:pStyle w:val="ProductList-Body"/>
      </w:pPr>
    </w:p>
    <w:p w:rsidR="00060C7B" w:rsidRDefault="00F67986">
      <w:pPr>
        <w:pStyle w:val="ProductList-Offering2HeadingNoBorder"/>
        <w:outlineLvl w:val="2"/>
      </w:pPr>
      <w:r>
        <w:t>Aplicativos do Office 365</w:t>
      </w:r>
      <w:r>
        <w:fldChar w:fldCharType="begin"/>
      </w:r>
      <w:r>
        <w:instrText xml:space="preserve"> TC "</w:instrText>
      </w:r>
      <w:bookmarkStart w:id="380" w:name="_Toc504918735"/>
      <w:r>
        <w:instrText>Aplicativos do Office 365</w:instrText>
      </w:r>
      <w:bookmarkEnd w:id="380"/>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595"/>
        <w:gridCol w:w="5321"/>
      </w:tblGrid>
      <w:tr w:rsidR="00060C7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Office Professional Plus</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Visio Professional</w:t>
            </w:r>
          </w:p>
        </w:tc>
      </w:tr>
      <w:tr w:rsidR="00060C7B">
        <w:tc>
          <w:tcPr>
            <w:tcW w:w="624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Visio Standard</w:t>
            </w:r>
          </w:p>
        </w:tc>
      </w:tr>
    </w:tbl>
    <w:p w:rsidR="00060C7B" w:rsidRDefault="00060C7B">
      <w:pPr>
        <w:pStyle w:val="ProductList-Body"/>
      </w:pPr>
    </w:p>
    <w:p w:rsidR="00060C7B" w:rsidRDefault="00F67986">
      <w:pPr>
        <w:pStyle w:val="ProductList-Offering2HeadingNoBorder"/>
        <w:outlineLvl w:val="2"/>
      </w:pPr>
      <w:r>
        <w:t>Pacotes do Office 365</w:t>
      </w:r>
      <w:r>
        <w:fldChar w:fldCharType="begin"/>
      </w:r>
      <w:r>
        <w:instrText xml:space="preserve"> TC "</w:instrText>
      </w:r>
      <w:bookmarkStart w:id="381" w:name="_Toc504918736"/>
      <w:r>
        <w:instrText>Pacotes do Office 365</w:instrText>
      </w:r>
      <w:bookmarkEnd w:id="381"/>
      <w:r>
        <w:instrText>" \l 3</w:instrText>
      </w:r>
      <w:r>
        <w:fldChar w:fldCharType="end"/>
      </w:r>
    </w:p>
    <w:p w:rsidR="00060C7B" w:rsidRDefault="00060C7B">
      <w:pPr>
        <w:pStyle w:val="ProductList-Body"/>
      </w:pPr>
    </w:p>
    <w:p w:rsidR="00060C7B" w:rsidRDefault="00F67986">
      <w:pPr>
        <w:pStyle w:val="ProductList-Body"/>
      </w:pPr>
      <w:r>
        <w:t>SLs de Usuário de SA do Office 365 (Enterprise E1, E3, E5 e Government E1, E3, E4) proporcionam os mesmos Benefícios de SA das Licenças Qualificadas.</w:t>
      </w:r>
    </w:p>
    <w:p w:rsidR="00060C7B" w:rsidRDefault="00060C7B">
      <w:pPr>
        <w:pStyle w:val="ProductList-Body"/>
      </w:pPr>
    </w:p>
    <w:p w:rsidR="00060C7B" w:rsidRDefault="00F67986">
      <w:pPr>
        <w:pStyle w:val="ProductList-Body"/>
      </w:pPr>
      <w:r>
        <w:t>SLs de Usuário de SA requerem CAL Suite Bridges ou USLs correspondentes relacionadas abaixo:</w:t>
      </w:r>
    </w:p>
    <w:p w:rsidR="00060C7B" w:rsidRDefault="00060C7B">
      <w:pPr>
        <w:pStyle w:val="ProductList-Body"/>
      </w:pPr>
    </w:p>
    <w:tbl>
      <w:tblPr>
        <w:tblStyle w:val="PURTable"/>
        <w:tblW w:w="0" w:type="dxa"/>
        <w:tblLook w:val="04A0" w:firstRow="1" w:lastRow="0" w:firstColumn="1" w:lastColumn="0" w:noHBand="0" w:noVBand="1"/>
      </w:tblPr>
      <w:tblGrid>
        <w:gridCol w:w="3809"/>
        <w:gridCol w:w="3407"/>
        <w:gridCol w:w="3700"/>
      </w:tblGrid>
      <w:tr w:rsidR="00060C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3800" w:type="dxa"/>
            <w:tcBorders>
              <w:top w:val="single" w:sz="4" w:space="0" w:color="0070C0"/>
            </w:tcBorders>
            <w:shd w:val="clear" w:color="auto" w:fill="0070C0"/>
          </w:tcPr>
          <w:p w:rsidR="00060C7B" w:rsidRDefault="00F67986">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CAL Suite Bridge ou USL são necessárias</w:t>
            </w:r>
          </w:p>
        </w:tc>
      </w:tr>
      <w:tr w:rsidR="00060C7B">
        <w:tc>
          <w:tcPr>
            <w:tcW w:w="4160" w:type="dxa"/>
            <w:tcBorders>
              <w:top w:val="single" w:sz="4" w:space="0" w:color="6E6E6E"/>
              <w:left w:val="single" w:sz="4" w:space="0" w:color="6E6E6E"/>
              <w:bottom w:val="single" w:sz="4" w:space="0" w:color="6E6E6E"/>
            </w:tcBorders>
          </w:tcPr>
          <w:p w:rsidR="00060C7B" w:rsidRDefault="00F67986">
            <w:pPr>
              <w:pStyle w:val="ProductList-TableBody"/>
            </w:pPr>
            <w:r>
              <w:t>Office 365 Enterprise/Government E1 de SA</w:t>
            </w:r>
          </w:p>
        </w:tc>
        <w:tc>
          <w:tcPr>
            <w:tcW w:w="3800" w:type="dxa"/>
          </w:tcPr>
          <w:p w:rsidR="00060C7B" w:rsidRDefault="00F67986">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060C7B" w:rsidRDefault="00F67986">
            <w:pPr>
              <w:pStyle w:val="ProductList-TableBody"/>
            </w:pPr>
            <w:r>
              <w:t>Core CAL Bridge para Office 365 ou</w:t>
            </w:r>
          </w:p>
          <w:p w:rsidR="00060C7B" w:rsidRDefault="00F67986">
            <w:pPr>
              <w:pStyle w:val="ProductList-TableBody"/>
            </w:pPr>
            <w:r>
              <w:t>Mobilidade Corporativa + Segurança</w:t>
            </w:r>
          </w:p>
        </w:tc>
      </w:tr>
      <w:tr w:rsidR="00060C7B">
        <w:tc>
          <w:tcPr>
            <w:tcW w:w="4160" w:type="dxa"/>
            <w:tcBorders>
              <w:top w:val="single" w:sz="4" w:space="0" w:color="6E6E6E"/>
              <w:left w:val="single" w:sz="4" w:space="0" w:color="6E6E6E"/>
              <w:bottom w:val="single" w:sz="4" w:space="0" w:color="6E6E6E"/>
            </w:tcBorders>
          </w:tcPr>
          <w:p w:rsidR="00060C7B" w:rsidRDefault="00F67986">
            <w:pPr>
              <w:pStyle w:val="ProductList-TableBody"/>
            </w:pPr>
            <w:r>
              <w:t>Office 365 (Enterprise E3, E5 e Government E3, E4) de SA</w:t>
            </w:r>
          </w:p>
        </w:tc>
        <w:tc>
          <w:tcPr>
            <w:tcW w:w="3800" w:type="dxa"/>
          </w:tcPr>
          <w:p w:rsidR="00060C7B" w:rsidRDefault="00F67986">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060C7B" w:rsidRDefault="00060C7B">
            <w:pPr>
              <w:pStyle w:val="ProductList-TableBody"/>
            </w:pPr>
          </w:p>
        </w:tc>
      </w:tr>
      <w:tr w:rsidR="00060C7B">
        <w:tc>
          <w:tcPr>
            <w:tcW w:w="4160" w:type="dxa"/>
            <w:tcBorders>
              <w:top w:val="single" w:sz="4" w:space="0" w:color="6E6E6E"/>
              <w:left w:val="single" w:sz="4" w:space="0" w:color="6E6E6E"/>
              <w:bottom w:val="single" w:sz="4" w:space="0" w:color="6E6E6E"/>
            </w:tcBorders>
          </w:tcPr>
          <w:p w:rsidR="00060C7B" w:rsidRDefault="00F67986">
            <w:pPr>
              <w:pStyle w:val="ProductList-TableBody"/>
            </w:pPr>
            <w:r>
              <w:t>Office 365 (Enterprise E3, E5 e Government E3, E4) de SA</w:t>
            </w:r>
          </w:p>
        </w:tc>
        <w:tc>
          <w:tcPr>
            <w:tcW w:w="3800" w:type="dxa"/>
          </w:tcPr>
          <w:p w:rsidR="00060C7B" w:rsidRDefault="00F67986">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060C7B" w:rsidRDefault="00F67986">
            <w:pPr>
              <w:pStyle w:val="ProductList-TableBody"/>
            </w:pPr>
            <w:r>
              <w:t>Enterprise CAL Bridge para Office 365 ou</w:t>
            </w:r>
          </w:p>
          <w:p w:rsidR="00060C7B" w:rsidRDefault="00F67986">
            <w:pPr>
              <w:pStyle w:val="ProductList-TableBody"/>
            </w:pPr>
            <w:r>
              <w:t>Mobilidade Corporativa + Segurança</w:t>
            </w:r>
          </w:p>
        </w:tc>
      </w:tr>
    </w:tbl>
    <w:p w:rsidR="00060C7B" w:rsidRDefault="00060C7B">
      <w:pPr>
        <w:pStyle w:val="ProductList-Body"/>
      </w:pPr>
    </w:p>
    <w:p w:rsidR="00060C7B" w:rsidRDefault="00F67986">
      <w:pPr>
        <w:pStyle w:val="ProductList-Offering2HeadingNoBorder"/>
        <w:outlineLvl w:val="2"/>
      </w:pPr>
      <w:r>
        <w:t>Project Online</w:t>
      </w:r>
      <w:r>
        <w:fldChar w:fldCharType="begin"/>
      </w:r>
      <w:r>
        <w:instrText xml:space="preserve"> TC "</w:instrText>
      </w:r>
      <w:bookmarkStart w:id="382" w:name="_Toc504918737"/>
      <w:r>
        <w:instrText>Project Online</w:instrText>
      </w:r>
      <w:bookmarkEnd w:id="382"/>
      <w:r>
        <w:instrText>" \l 3</w:instrText>
      </w:r>
      <w:r>
        <w:fldChar w:fldCharType="end"/>
      </w:r>
    </w:p>
    <w:p w:rsidR="00060C7B" w:rsidRDefault="00060C7B">
      <w:pPr>
        <w:pStyle w:val="ProductList-Body"/>
      </w:pPr>
    </w:p>
    <w:tbl>
      <w:tblPr>
        <w:tblStyle w:val="PURTable"/>
        <w:tblW w:w="0" w:type="dxa"/>
        <w:tblLook w:val="04A0" w:firstRow="1" w:lastRow="0" w:firstColumn="1" w:lastColumn="0" w:noHBand="0" w:noVBand="1"/>
      </w:tblPr>
      <w:tblGrid>
        <w:gridCol w:w="5505"/>
        <w:gridCol w:w="5411"/>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0C7B" w:rsidRDefault="00F6798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060C7B" w:rsidRDefault="00F67986">
            <w:pPr>
              <w:pStyle w:val="ProductList-TableBody"/>
            </w:pPr>
            <w:r>
              <w:rPr>
                <w:color w:val="FFFFFF"/>
              </w:rPr>
              <w:t>Licença(s) Qualificada(s)</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Project Professional</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Project Server</w:t>
            </w:r>
          </w:p>
        </w:tc>
      </w:tr>
      <w:tr w:rsidR="00060C7B">
        <w:tc>
          <w:tcPr>
            <w:tcW w:w="6120" w:type="dxa"/>
            <w:tcBorders>
              <w:top w:val="single" w:sz="4" w:space="0" w:color="6E6E6E"/>
              <w:left w:val="single" w:sz="4" w:space="0" w:color="6E6E6E"/>
              <w:bottom w:val="none" w:sz="4" w:space="0" w:color="6E6E6E"/>
              <w:right w:val="single" w:sz="4" w:space="0" w:color="6E6E6E"/>
            </w:tcBorders>
          </w:tcPr>
          <w:p w:rsidR="00060C7B" w:rsidRDefault="00F67986">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Project Professional</w:t>
            </w:r>
          </w:p>
        </w:tc>
      </w:tr>
      <w:tr w:rsidR="00060C7B">
        <w:tc>
          <w:tcPr>
            <w:tcW w:w="6120" w:type="dxa"/>
            <w:tcBorders>
              <w:top w:val="none" w:sz="4" w:space="0" w:color="6E6E6E"/>
              <w:left w:val="single" w:sz="4" w:space="0" w:color="6E6E6E"/>
              <w:bottom w:val="single" w:sz="4" w:space="0" w:color="6E6E6E"/>
              <w:right w:val="single" w:sz="4" w:space="0" w:color="6E6E6E"/>
            </w:tcBorders>
          </w:tcPr>
          <w:p w:rsidR="00060C7B" w:rsidRDefault="00060C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0C7B" w:rsidRDefault="00F67986">
            <w:pPr>
              <w:pStyle w:val="ProductList-TableBody"/>
            </w:pPr>
            <w:r>
              <w:t>CAL do Project Server</w:t>
            </w:r>
          </w:p>
        </w:tc>
      </w:tr>
    </w:tbl>
    <w:p w:rsidR="00060C7B" w:rsidRDefault="00F67986">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504918738"/>
      <w:r>
        <w:instrText>Apêndice D – Serviços Profissionais.</w:instrText>
      </w:r>
      <w:bookmarkEnd w:id="384"/>
      <w:r>
        <w:instrText>" \l 1</w:instrText>
      </w:r>
      <w:r>
        <w:fldChar w:fldCharType="end"/>
      </w:r>
    </w:p>
    <w:p w:rsidR="00060C7B" w:rsidRDefault="00F67986">
      <w:pPr>
        <w:pStyle w:val="ProductList-Body"/>
      </w:pPr>
      <w:r>
        <w:t>Os Serviços Profissionais disponíveis por meio do Licenciamento por Volume da Microsoft são descritos abaixo.</w:t>
      </w:r>
    </w:p>
    <w:p w:rsidR="00060C7B" w:rsidRDefault="00F67986">
      <w:pPr>
        <w:pStyle w:val="ProductList-Offering1Heading"/>
        <w:outlineLvl w:val="1"/>
      </w:pPr>
      <w:bookmarkStart w:id="385" w:name="_Sec565"/>
      <w:r>
        <w:t>Ofertas de Suporte do Microsoft Premier</w:t>
      </w:r>
      <w:bookmarkEnd w:id="385"/>
      <w:r>
        <w:fldChar w:fldCharType="begin"/>
      </w:r>
      <w:r>
        <w:instrText xml:space="preserve"> TC "</w:instrText>
      </w:r>
      <w:bookmarkStart w:id="386" w:name="_Toc504918739"/>
      <w:r>
        <w:instrText>Ofertas de Suporte do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060C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jc w:val="center"/>
            </w:pPr>
            <w:r>
              <w:rPr>
                <w:color w:val="FFFFFF"/>
              </w:rPr>
              <w:t>Premier Plus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Mensal</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10 horas</w:t>
            </w:r>
          </w:p>
          <w:p w:rsidR="00060C7B" w:rsidRDefault="00F67986">
            <w:pPr>
              <w:pStyle w:val="ProductList-TableBody"/>
            </w:pPr>
            <w:r>
              <w:t>+ 1 Verificação de Integridade</w:t>
            </w:r>
          </w:p>
          <w:p w:rsidR="00060C7B" w:rsidRDefault="00F6798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160 horas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140 horas</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jc w:val="center"/>
            </w:pPr>
            <w:r>
              <w:t>X</w:t>
            </w:r>
          </w:p>
        </w:tc>
      </w:tr>
      <w:tr w:rsidR="00060C7B">
        <w:tc>
          <w:tcPr>
            <w:tcW w:w="404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Pacotes de 20</w:t>
            </w:r>
          </w:p>
        </w:tc>
      </w:tr>
    </w:tbl>
    <w:p w:rsidR="00060C7B" w:rsidRDefault="00F67986">
      <w:pPr>
        <w:pStyle w:val="ProductList-Body"/>
      </w:pPr>
      <w:r>
        <w:rPr>
          <w:vertAlign w:val="superscript"/>
        </w:rPr>
        <w:t xml:space="preserve">1 </w:t>
      </w:r>
      <w:r>
        <w:rPr>
          <w:i/>
        </w:rPr>
        <w:t>O Horário Comercial é definido localmente.</w:t>
      </w:r>
    </w:p>
    <w:p w:rsidR="00060C7B" w:rsidRDefault="00060C7B">
      <w:pPr>
        <w:pStyle w:val="ProductList-Body"/>
      </w:pPr>
    </w:p>
    <w:tbl>
      <w:tblPr>
        <w:tblStyle w:val="PURTable"/>
        <w:tblW w:w="0" w:type="dxa"/>
        <w:tblLook w:val="04A0" w:firstRow="1" w:lastRow="0" w:firstColumn="1" w:lastColumn="0" w:noHBand="0" w:noVBand="1"/>
      </w:tblPr>
      <w:tblGrid>
        <w:gridCol w:w="2713"/>
        <w:gridCol w:w="2747"/>
        <w:gridCol w:w="2743"/>
        <w:gridCol w:w="2713"/>
      </w:tblGrid>
      <w:tr w:rsidR="00060C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Resposta Esperada do Cliente</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Impacto catastrófico nos negócios:</w:t>
            </w:r>
          </w:p>
          <w:p w:rsidR="00060C7B" w:rsidRDefault="00F67986">
            <w:pPr>
              <w:pStyle w:val="ProductList-TableBody"/>
            </w:pPr>
            <w:r>
              <w:t>Perda total de um processo comercial essencial (crítico) e não é possível dar continuidade ao trabalho de maneira razoável</w:t>
            </w:r>
          </w:p>
          <w:p w:rsidR="00060C7B" w:rsidRDefault="00F6798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Resposta à 1ª chamada em 1 hora ou menos</w:t>
            </w:r>
          </w:p>
          <w:p w:rsidR="00060C7B" w:rsidRDefault="00F67986">
            <w:pPr>
              <w:pStyle w:val="ProductList-TableBody"/>
            </w:pPr>
            <w:r>
              <w:t>Os Recursos da Microsoft serão encaminhados para o local do cliente o mais rápido possível.</w:t>
            </w:r>
          </w:p>
          <w:p w:rsidR="00060C7B" w:rsidRDefault="00F67986">
            <w:pPr>
              <w:pStyle w:val="ProductList-TableBody"/>
            </w:pPr>
            <w:r>
              <w:t>Esforço contínuo 24x7</w:t>
            </w:r>
          </w:p>
          <w:p w:rsidR="00060C7B" w:rsidRDefault="00F67986">
            <w:pPr>
              <w:pStyle w:val="ProductList-TableBody"/>
            </w:pPr>
            <w:r>
              <w:t>Escalonamento rápido na Microsoft para equipes do Produto</w:t>
            </w:r>
          </w:p>
          <w:p w:rsidR="00060C7B" w:rsidRDefault="00F67986">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Notificação aos Executivos Sêniores do Cliente</w:t>
            </w:r>
          </w:p>
          <w:p w:rsidR="00060C7B" w:rsidRDefault="00F67986">
            <w:pPr>
              <w:pStyle w:val="ProductList-TableBody"/>
            </w:pPr>
            <w:r>
              <w:t>Alocação de recursos adequados para manter os esforços contínuos em uma base 24x7</w:t>
            </w:r>
            <w:r>
              <w:rPr>
                <w:vertAlign w:val="superscript"/>
              </w:rPr>
              <w:t>2</w:t>
            </w:r>
          </w:p>
          <w:p w:rsidR="00060C7B" w:rsidRDefault="00F67986">
            <w:pPr>
              <w:pStyle w:val="ProductList-TableBody"/>
            </w:pPr>
            <w:r>
              <w:t>Acesso e resposta rápidos da autoridade de controle de alterações</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Impacto crítico nos negócios:</w:t>
            </w:r>
          </w:p>
          <w:p w:rsidR="00060C7B" w:rsidRDefault="00F67986">
            <w:pPr>
              <w:pStyle w:val="ProductList-TableBody"/>
            </w:pPr>
            <w:r>
              <w:t>Perda ou degradação significativa dos serviços</w:t>
            </w:r>
          </w:p>
          <w:p w:rsidR="00060C7B" w:rsidRDefault="00F67986">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Resposta à 1ª chamada em 1 hora ou menos</w:t>
            </w:r>
          </w:p>
          <w:p w:rsidR="00060C7B" w:rsidRDefault="00F67986">
            <w:pPr>
              <w:pStyle w:val="ProductList-TableBody"/>
            </w:pPr>
            <w:r>
              <w:t>Recursos da Microsoft encaminhados ao local do Cliente, conforme a necessidade.</w:t>
            </w:r>
          </w:p>
          <w:p w:rsidR="00060C7B" w:rsidRDefault="00F67986">
            <w:pPr>
              <w:pStyle w:val="ProductList-TableBody"/>
            </w:pPr>
            <w:r>
              <w:t>Esforço contínuo 24x7</w:t>
            </w:r>
          </w:p>
          <w:p w:rsidR="00060C7B" w:rsidRDefault="00F67986">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Alocação de recursos adequados para manter os esforços contínuos em uma base 24x7</w:t>
            </w:r>
            <w:r>
              <w:rPr>
                <w:vertAlign w:val="superscript"/>
              </w:rPr>
              <w:t>2</w:t>
            </w:r>
          </w:p>
          <w:p w:rsidR="00060C7B" w:rsidRDefault="00F67986">
            <w:pPr>
              <w:pStyle w:val="ProductList-TableBody"/>
            </w:pPr>
            <w:r>
              <w:t>Acesso e resposta rápidos da autoridade de controle de alterações</w:t>
            </w:r>
          </w:p>
          <w:p w:rsidR="00060C7B" w:rsidRDefault="00F67986">
            <w:pPr>
              <w:pStyle w:val="ProductList-TableBody"/>
            </w:pPr>
            <w:r>
              <w:t>Notificação à gerência</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Impacto moderado nos negócios:</w:t>
            </w:r>
          </w:p>
          <w:p w:rsidR="00060C7B" w:rsidRDefault="00F67986">
            <w:pPr>
              <w:pStyle w:val="ProductList-TableBody"/>
            </w:pPr>
            <w:r>
              <w:t>Perda ou degradação moderada dos serviços, mas o trabalho pode razoavelmente continuar de maneira prejudicada.</w:t>
            </w:r>
          </w:p>
          <w:p w:rsidR="00060C7B" w:rsidRDefault="00F67986">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Resposta à 1ª chamada em 2 horas ou menos</w:t>
            </w:r>
          </w:p>
          <w:p w:rsidR="00060C7B" w:rsidRDefault="00F6798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Alocação de recursos adequados para manter esforços contínuos no Horário Comercial</w:t>
            </w:r>
            <w:r>
              <w:rPr>
                <w:vertAlign w:val="superscript"/>
              </w:rPr>
              <w:t>1</w:t>
            </w:r>
          </w:p>
          <w:p w:rsidR="00060C7B" w:rsidRDefault="00F67986">
            <w:pPr>
              <w:pStyle w:val="ProductList-TableBody"/>
            </w:pPr>
            <w:r>
              <w:t>Acesso e resposta da autoridade de controle de alterações dentro de 4 Horas Comerciais</w:t>
            </w:r>
            <w:r>
              <w:rPr>
                <w:vertAlign w:val="superscript"/>
              </w:rPr>
              <w:t>1</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Impacto mínimo nos negócios:</w:t>
            </w:r>
          </w:p>
          <w:p w:rsidR="00060C7B" w:rsidRDefault="00F67986">
            <w:pPr>
              <w:pStyle w:val="ProductList-TableBody"/>
            </w:pPr>
            <w:r>
              <w:t>Funcionamento de forma substancial, com poucos ou nenhum impedimento dos serviços.</w:t>
            </w:r>
          </w:p>
          <w:p w:rsidR="00060C7B" w:rsidRDefault="00F67986">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Resposta à 1ª chamada em 4 horas ou menos</w:t>
            </w:r>
          </w:p>
          <w:p w:rsidR="00060C7B" w:rsidRDefault="00F6798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Informações de contato precisas sobre o proprietário do caso</w:t>
            </w:r>
          </w:p>
          <w:p w:rsidR="00060C7B" w:rsidRDefault="00F67986">
            <w:pPr>
              <w:pStyle w:val="ProductList-TableBody"/>
            </w:pPr>
            <w:r>
              <w:t>Resposta em até 24 horas</w:t>
            </w:r>
          </w:p>
        </w:tc>
      </w:tr>
    </w:tbl>
    <w:p w:rsidR="00060C7B" w:rsidRDefault="00F67986">
      <w:pPr>
        <w:pStyle w:val="ProductList-Body"/>
      </w:pPr>
      <w:r>
        <w:rPr>
          <w:vertAlign w:val="superscript"/>
        </w:rPr>
        <w:t>1</w:t>
      </w:r>
      <w:r>
        <w:rPr>
          <w:i/>
        </w:rPr>
        <w:t>O Horário Comercial é definido localmente.</w:t>
      </w:r>
    </w:p>
    <w:p w:rsidR="00060C7B" w:rsidRDefault="00F67986">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060C7B" w:rsidRDefault="00060C7B">
      <w:pPr>
        <w:pStyle w:val="ProductList-Body"/>
      </w:pPr>
    </w:p>
    <w:p w:rsidR="00060C7B" w:rsidRDefault="00F67986">
      <w:pPr>
        <w:pStyle w:val="ProductList-ClauseHeading"/>
        <w:outlineLvl w:val="2"/>
      </w:pPr>
      <w:r>
        <w:t>Regras Comerciais Associadas</w:t>
      </w:r>
    </w:p>
    <w:p w:rsidR="00060C7B" w:rsidRDefault="00F67986">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rsidR="00060C7B" w:rsidRDefault="00F67986">
      <w:pPr>
        <w:pStyle w:val="ProductList-Offering1Heading"/>
        <w:outlineLvl w:val="1"/>
      </w:pPr>
      <w:bookmarkStart w:id="387" w:name="_Sec566"/>
      <w:r>
        <w:t>Ofertas de Serviços de Consultoria Digital da Microsoft</w:t>
      </w:r>
      <w:bookmarkEnd w:id="387"/>
      <w:r>
        <w:fldChar w:fldCharType="begin"/>
      </w:r>
      <w:r>
        <w:instrText xml:space="preserve"> TC "</w:instrText>
      </w:r>
      <w:bookmarkStart w:id="388" w:name="_Toc504918740"/>
      <w:r>
        <w:instrText>Ofertas de Serviços de Consultoria Digital da Microsoft</w:instrText>
      </w:r>
      <w:bookmarkEnd w:id="388"/>
      <w:r>
        <w:instrText>" \l 2</w:instrText>
      </w:r>
      <w:r>
        <w:fldChar w:fldCharType="end"/>
      </w:r>
    </w:p>
    <w:p w:rsidR="00060C7B" w:rsidRDefault="00F67986">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060C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Enterprise Strategy Portfolio</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9RO-xxxx</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Até 1600 horas globais do Consultor Digital da Microsoft e da Equipe de Prestação de Serviços Corporativos</w:t>
            </w: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0C7B" w:rsidRDefault="00060C7B">
            <w:pPr>
              <w:pStyle w:val="ProductList-TableBody"/>
            </w:pPr>
          </w:p>
        </w:tc>
      </w:tr>
      <w:tr w:rsidR="00060C7B">
        <w:tc>
          <w:tcPr>
            <w:tcW w:w="306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rsidR="00060C7B" w:rsidRDefault="00F67986">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060C7B" w:rsidRDefault="00060C7B">
            <w:pPr>
              <w:pStyle w:val="ProductList-TableBody"/>
            </w:pPr>
          </w:p>
        </w:tc>
      </w:tr>
    </w:tbl>
    <w:p w:rsidR="00060C7B" w:rsidRDefault="00060C7B">
      <w:pPr>
        <w:pStyle w:val="ProductList-Body"/>
      </w:pPr>
    </w:p>
    <w:p w:rsidR="00060C7B" w:rsidRDefault="00F67986">
      <w:pPr>
        <w:pStyle w:val="ProductList-ClauseHeading"/>
        <w:outlineLvl w:val="2"/>
      </w:pPr>
      <w:r>
        <w:t>Módulos do Serviço de Consultoria Digital</w:t>
      </w:r>
    </w:p>
    <w:p w:rsidR="00060C7B" w:rsidRDefault="00F67986">
      <w:pPr>
        <w:pStyle w:val="ProductList-Body"/>
      </w:pPr>
      <w:r>
        <w:t>O contrato de Consultoria Digital inclui um ou mais dos módulos do serviço de Consultoria Digital, conforme documentado no Plano de Prestação de Serviços.</w:t>
      </w:r>
    </w:p>
    <w:p w:rsidR="00060C7B" w:rsidRDefault="00060C7B">
      <w:pPr>
        <w:pStyle w:val="ProductList-Body"/>
      </w:pPr>
    </w:p>
    <w:p w:rsidR="00060C7B" w:rsidRDefault="00F67986">
      <w:pPr>
        <w:pStyle w:val="ProductList-ClauseHeading"/>
        <w:outlineLvl w:val="2"/>
      </w:pPr>
      <w:r>
        <w:t>Serviços Fora do Escopo</w:t>
      </w:r>
    </w:p>
    <w:p w:rsidR="00060C7B" w:rsidRDefault="00F67986">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rsidR="00060C7B" w:rsidRDefault="00060C7B">
      <w:pPr>
        <w:pStyle w:val="ProductList-Body"/>
      </w:pPr>
    </w:p>
    <w:p w:rsidR="00060C7B" w:rsidRDefault="00F67986">
      <w:pPr>
        <w:pStyle w:val="ProductList-ClauseHeading"/>
        <w:outlineLvl w:val="2"/>
      </w:pPr>
      <w:r>
        <w:t>Responsabilidades do Cliente</w:t>
      </w:r>
    </w:p>
    <w:p w:rsidR="00060C7B" w:rsidRDefault="00F67986">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060C7B" w:rsidRDefault="00F67986">
      <w:pPr>
        <w:pStyle w:val="ProductList-Offering1Heading"/>
        <w:outlineLvl w:val="1"/>
      </w:pPr>
      <w:bookmarkStart w:id="389" w:name="_Sec567"/>
      <w:r>
        <w:t>Ofertas do Acelerador de Produtividade de Vendas</w:t>
      </w:r>
      <w:bookmarkEnd w:id="389"/>
      <w:r>
        <w:fldChar w:fldCharType="begin"/>
      </w:r>
      <w:r>
        <w:instrText xml:space="preserve"> TC "</w:instrText>
      </w:r>
      <w:bookmarkStart w:id="390" w:name="_Toc504918741"/>
      <w:r>
        <w:instrText>Ofertas do Acelerador de Produtividade de Vendas</w:instrText>
      </w:r>
      <w:bookmarkEnd w:id="390"/>
      <w:r>
        <w:instrText>" \l 2</w:instrText>
      </w:r>
      <w:r>
        <w:fldChar w:fldCharType="end"/>
      </w:r>
    </w:p>
    <w:p w:rsidR="00060C7B" w:rsidRDefault="00F67986">
      <w:pPr>
        <w:pStyle w:val="ProductList-ClauseHeading"/>
        <w:outlineLvl w:val="2"/>
      </w:pPr>
      <w:r>
        <w:t>Ofertas do Acelerador de Produtividade de Vendas</w:t>
      </w:r>
    </w:p>
    <w:p w:rsidR="00060C7B" w:rsidRDefault="00F67986">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060C7B" w:rsidRDefault="00060C7B">
      <w:pPr>
        <w:pStyle w:val="ProductList-Body"/>
      </w:pPr>
    </w:p>
    <w:p w:rsidR="00060C7B" w:rsidRDefault="00F67986">
      <w:pPr>
        <w:pStyle w:val="ProductList-Body"/>
      </w:pPr>
      <w:r>
        <w:t>O Acelerador de Produtividade de Vendas inclui os seguintes resultados finais:</w:t>
      </w:r>
    </w:p>
    <w:p w:rsidR="00060C7B" w:rsidRDefault="00F67986" w:rsidP="00F67986">
      <w:pPr>
        <w:pStyle w:val="ProductList-Bullet"/>
        <w:numPr>
          <w:ilvl w:val="0"/>
          <w:numId w:val="62"/>
        </w:numPr>
      </w:pPr>
      <w:r>
        <w:rPr>
          <w:b/>
          <w:color w:val="00188F"/>
        </w:rPr>
        <w:t>Plano de Prestação de Serviços</w:t>
      </w:r>
      <w:r>
        <w:t>:criado por um Consultor da Microsoft para atender aos objetivos e às metas comerciais do cliente.</w:t>
      </w:r>
    </w:p>
    <w:p w:rsidR="00060C7B" w:rsidRDefault="00F67986" w:rsidP="00F67986">
      <w:pPr>
        <w:pStyle w:val="ProductList-Bullet"/>
        <w:numPr>
          <w:ilvl w:val="0"/>
          <w:numId w:val="62"/>
        </w:numPr>
      </w:pPr>
      <w:r>
        <w:rPr>
          <w:b/>
          <w:color w:val="00188F"/>
        </w:rPr>
        <w:t>Workshops</w:t>
      </w:r>
      <w:r>
        <w:t>:dedicarão até 16 (dezesseis) horas para workshops:</w:t>
      </w:r>
    </w:p>
    <w:p w:rsidR="00060C7B" w:rsidRDefault="00F67986" w:rsidP="00F67986">
      <w:pPr>
        <w:pStyle w:val="ProductList-Bullet"/>
        <w:numPr>
          <w:ilvl w:val="1"/>
          <w:numId w:val="62"/>
        </w:numPr>
      </w:pPr>
      <w:r>
        <w:t>Até 2 (dois) workshops de descoberta para explorar e definir os principais casos de uso e requisitos comerciais, conforme fornecido pelo Cliente, para as definições da configuração;</w:t>
      </w:r>
    </w:p>
    <w:p w:rsidR="00060C7B" w:rsidRDefault="00F67986" w:rsidP="00F67986">
      <w:pPr>
        <w:pStyle w:val="ProductList-Bullet"/>
        <w:numPr>
          <w:ilvl w:val="1"/>
          <w:numId w:val="62"/>
        </w:numPr>
      </w:pPr>
      <w:r>
        <w:t>Até 4 (quatro) workshops de revisão de design durante a fase de Criação.</w:t>
      </w:r>
    </w:p>
    <w:p w:rsidR="00060C7B" w:rsidRDefault="00F67986" w:rsidP="00F67986">
      <w:pPr>
        <w:pStyle w:val="ProductList-Bullet"/>
        <w:numPr>
          <w:ilvl w:val="0"/>
          <w:numId w:val="62"/>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rsidR="00060C7B" w:rsidRDefault="00F67986" w:rsidP="00F67986">
      <w:pPr>
        <w:pStyle w:val="ProductList-Bullet"/>
        <w:numPr>
          <w:ilvl w:val="0"/>
          <w:numId w:val="62"/>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060C7B" w:rsidRDefault="00F67986" w:rsidP="00F67986">
      <w:pPr>
        <w:pStyle w:val="ProductList-Bullet"/>
        <w:numPr>
          <w:ilvl w:val="0"/>
          <w:numId w:val="62"/>
        </w:numPr>
      </w:pPr>
      <w:r>
        <w:rPr>
          <w:b/>
          <w:color w:val="00188F"/>
        </w:rPr>
        <w:t>Teste</w:t>
      </w:r>
      <w:r>
        <w:t>:dedicará até 26 (vinte e seis) horas para até 2 (dois) testes (por exemplo, Teste de Sistema e UAT).</w:t>
      </w:r>
    </w:p>
    <w:p w:rsidR="00060C7B" w:rsidRDefault="00F67986" w:rsidP="00F67986">
      <w:pPr>
        <w:pStyle w:val="ProductList-Bullet"/>
        <w:numPr>
          <w:ilvl w:val="0"/>
          <w:numId w:val="62"/>
        </w:numPr>
      </w:pPr>
      <w:r>
        <w:rPr>
          <w:b/>
          <w:color w:val="00188F"/>
        </w:rPr>
        <w:t>Treinamento e Transferência de Conhecimentos</w:t>
      </w:r>
      <w:r>
        <w:t>:fornece 1 (um) treinamento voltado para o produto para usuários do Cliente por um total de até 4 (quatro) horas.</w:t>
      </w:r>
    </w:p>
    <w:p w:rsidR="00060C7B" w:rsidRDefault="00F67986" w:rsidP="00F67986">
      <w:pPr>
        <w:pStyle w:val="ProductList-Bullet"/>
        <w:numPr>
          <w:ilvl w:val="0"/>
          <w:numId w:val="62"/>
        </w:numPr>
      </w:pPr>
      <w:r>
        <w:rPr>
          <w:b/>
          <w:color w:val="00188F"/>
        </w:rPr>
        <w:t>Suporte à Implantação</w:t>
      </w:r>
      <w:r>
        <w:t>:fornece até 40 (quarenta) horas de implantação e suporte ao vivo (semana 4) sujeito às exigências e ao escopo do projeto predeterminados.</w:t>
      </w:r>
    </w:p>
    <w:p w:rsidR="00060C7B" w:rsidRDefault="00060C7B">
      <w:pPr>
        <w:pStyle w:val="ProductList-Body"/>
      </w:pPr>
    </w:p>
    <w:p w:rsidR="00060C7B" w:rsidRDefault="00F67986">
      <w:pPr>
        <w:pStyle w:val="ProductList-ClauseHeading"/>
        <w:outlineLvl w:val="2"/>
      </w:pPr>
      <w:r>
        <w:t>Responsabilidades do Cliente</w:t>
      </w:r>
    </w:p>
    <w:p w:rsidR="00060C7B" w:rsidRDefault="00F67986">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SectionHeading"/>
        <w:pageBreakBefore/>
        <w:outlineLvl w:val="0"/>
      </w:pPr>
      <w:bookmarkStart w:id="391" w:name="_Sec563"/>
      <w:bookmarkEnd w:id="383"/>
      <w:r>
        <w:t>Apêndice E – Termos Complementares do Contrato do Programa</w:t>
      </w:r>
      <w:r>
        <w:fldChar w:fldCharType="begin"/>
      </w:r>
      <w:r>
        <w:instrText xml:space="preserve"> TC "</w:instrText>
      </w:r>
      <w:bookmarkStart w:id="392" w:name="_Toc504918742"/>
      <w:r>
        <w:instrText>Apêndice E – Termos Complementares do Contrato do Programa</w:instrText>
      </w:r>
      <w:bookmarkEnd w:id="392"/>
      <w:r>
        <w:instrText>" \l 1</w:instrText>
      </w:r>
      <w:r>
        <w:fldChar w:fldCharType="end"/>
      </w:r>
    </w:p>
    <w:p w:rsidR="00060C7B" w:rsidRDefault="00F67986">
      <w:pPr>
        <w:pStyle w:val="ProductList-Body"/>
      </w:pPr>
      <w:r>
        <w:t>Os termos e condições a seguir se aplicam ao contrato de licenciamento por volume do Cliente, conforme indicado.</w:t>
      </w:r>
    </w:p>
    <w:p w:rsidR="00060C7B" w:rsidRDefault="00F67986">
      <w:pPr>
        <w:pStyle w:val="ProductList-Offering1Heading"/>
        <w:outlineLvl w:val="1"/>
      </w:pPr>
      <w:bookmarkStart w:id="393" w:name="_Sec568"/>
      <w:r>
        <w:t>Termos Complementares do Programa Select Plus</w:t>
      </w:r>
      <w:bookmarkEnd w:id="393"/>
      <w:r>
        <w:fldChar w:fldCharType="begin"/>
      </w:r>
      <w:r>
        <w:instrText xml:space="preserve"> TC "</w:instrText>
      </w:r>
      <w:bookmarkStart w:id="394" w:name="_Toc504918743"/>
      <w:r>
        <w:instrText>Termos Complementares do Programa Select Plus</w:instrText>
      </w:r>
      <w:bookmarkEnd w:id="394"/>
      <w:r>
        <w:instrText>" \l 2</w:instrText>
      </w:r>
      <w:r>
        <w:fldChar w:fldCharType="end"/>
      </w:r>
    </w:p>
    <w:p w:rsidR="00060C7B" w:rsidRDefault="00F67986">
      <w:pPr>
        <w:pStyle w:val="ProductList-Body"/>
      </w:pPr>
      <w:r>
        <w:t>O Select Plus requer um pedido mínimo inicial de 500 pontos por pool durante o primeiro ano.Esse requisito de quantidade no pedido poderá ser dispensado caso seja fornecido um Contrato Qualificado.</w:t>
      </w:r>
    </w:p>
    <w:p w:rsidR="00060C7B" w:rsidRDefault="00060C7B">
      <w:pPr>
        <w:pStyle w:val="ProductList-Body"/>
      </w:pPr>
    </w:p>
    <w:p w:rsidR="00060C7B" w:rsidRDefault="00F67986">
      <w:pPr>
        <w:pStyle w:val="ProductList-ClauseHeading"/>
        <w:outlineLvl w:val="2"/>
      </w:pPr>
      <w:r>
        <w:t>Categorias de preços no Select Plus</w:t>
      </w:r>
    </w:p>
    <w:p w:rsidR="00060C7B" w:rsidRDefault="00F67986">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060C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0C7B" w:rsidRDefault="00F67986">
            <w:pPr>
              <w:pStyle w:val="ProductList-TableBody"/>
            </w:pPr>
            <w:r>
              <w:rPr>
                <w:color w:val="FFFFFF"/>
              </w:rPr>
              <w:t>Mínimo de Pontos Anuais por Pool</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500</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4,000</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10,000</w:t>
            </w:r>
          </w:p>
        </w:tc>
      </w:tr>
      <w:tr w:rsidR="00060C7B">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60C7B" w:rsidRDefault="00F67986">
            <w:pPr>
              <w:pStyle w:val="ProductList-TableBody"/>
            </w:pPr>
            <w:r>
              <w:t>25,000</w:t>
            </w:r>
          </w:p>
        </w:tc>
      </w:tr>
    </w:tbl>
    <w:p w:rsidR="00060C7B" w:rsidRDefault="00F67986">
      <w:pPr>
        <w:pStyle w:val="ProductList-Offering1Heading"/>
        <w:outlineLvl w:val="1"/>
      </w:pPr>
      <w:bookmarkStart w:id="395" w:name="_Sec569"/>
      <w:r>
        <w:t>Definição de Gerenciamento para Dispositivos Qualificados</w:t>
      </w:r>
      <w:bookmarkEnd w:id="395"/>
      <w:r>
        <w:fldChar w:fldCharType="begin"/>
      </w:r>
      <w:r>
        <w:instrText xml:space="preserve"> TC "</w:instrText>
      </w:r>
      <w:bookmarkStart w:id="396" w:name="_Toc504918744"/>
      <w:r>
        <w:instrText>Definição de Gerenciamento para Dispositivos Qualificados</w:instrText>
      </w:r>
      <w:bookmarkEnd w:id="396"/>
      <w:r>
        <w:instrText>" \l 2</w:instrText>
      </w:r>
      <w:r>
        <w:fldChar w:fldCharType="end"/>
      </w:r>
    </w:p>
    <w:p w:rsidR="00060C7B" w:rsidRDefault="00F67986">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rsidR="00060C7B" w:rsidRDefault="00F67986" w:rsidP="00F67986">
      <w:pPr>
        <w:pStyle w:val="ProductList-Bullet"/>
        <w:numPr>
          <w:ilvl w:val="0"/>
          <w:numId w:val="63"/>
        </w:numPr>
      </w:pPr>
      <w:r>
        <w:t>que ele permite ingressar em seu domínio ou</w:t>
      </w:r>
    </w:p>
    <w:p w:rsidR="00060C7B" w:rsidRDefault="00F67986" w:rsidP="00F67986">
      <w:pPr>
        <w:pStyle w:val="ProductList-Bullet"/>
        <w:numPr>
          <w:ilvl w:val="0"/>
          <w:numId w:val="63"/>
        </w:numPr>
      </w:pPr>
      <w:r>
        <w:t>que ele autentica como um requisito para usar aplicativos enquanto ele está em suas instalações ou</w:t>
      </w:r>
    </w:p>
    <w:p w:rsidR="00060C7B" w:rsidRDefault="00F67986" w:rsidP="00F67986">
      <w:pPr>
        <w:pStyle w:val="ProductList-Bullet"/>
        <w:numPr>
          <w:ilvl w:val="0"/>
          <w:numId w:val="63"/>
        </w:numPr>
      </w:pPr>
      <w:r>
        <w:t>no qual que ele instala agentes (por exemplo, antivírus, antimalware ou outros agentes autorizados pela política do Cliente) ou</w:t>
      </w:r>
    </w:p>
    <w:p w:rsidR="00060C7B" w:rsidRDefault="00F67986" w:rsidP="00F67986">
      <w:pPr>
        <w:pStyle w:val="ProductList-Bullet"/>
        <w:numPr>
          <w:ilvl w:val="0"/>
          <w:numId w:val="63"/>
        </w:numPr>
      </w:pPr>
      <w:r>
        <w:t>ao qual ele se aplica direta ou indiretamente e impõe políticas de grupo ou</w:t>
      </w:r>
    </w:p>
    <w:p w:rsidR="00060C7B" w:rsidRDefault="00F67986" w:rsidP="00F67986">
      <w:pPr>
        <w:pStyle w:val="ProductList-Bullet"/>
        <w:numPr>
          <w:ilvl w:val="0"/>
          <w:numId w:val="63"/>
        </w:numPr>
      </w:pPr>
      <w:r>
        <w:t>no qual ele solicita ou recebe dados e configura ou fornece instruções sobre o hardware ou software direta ou indiretamente associado ao ambiente de sistema operacional ou</w:t>
      </w:r>
    </w:p>
    <w:p w:rsidR="00060C7B" w:rsidRDefault="00F67986" w:rsidP="00F67986">
      <w:pPr>
        <w:pStyle w:val="ProductList-Bullet"/>
        <w:numPr>
          <w:ilvl w:val="0"/>
          <w:numId w:val="63"/>
        </w:numPr>
      </w:pPr>
      <w:r>
        <w:t>que ele permite acessar uma infraestrutura de desktop virtual (VDI) fora do Windows SA, Microsoft Intune (Dispositivo) ou Direitos de Roaming do Windows Virtual Desktop Access.</w:t>
      </w:r>
    </w:p>
    <w:p w:rsidR="00060C7B" w:rsidRDefault="00060C7B">
      <w:pPr>
        <w:pStyle w:val="ProductList-Body"/>
      </w:pPr>
    </w:p>
    <w:p w:rsidR="00060C7B" w:rsidRDefault="00F67986">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060C7B" w:rsidRDefault="00F67986">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504918745"/>
      <w:r>
        <w:instrText>Serviços Online nos Programas Open</w:instrText>
      </w:r>
      <w:bookmarkEnd w:id="398"/>
      <w:r>
        <w:instrText>" \l 2</w:instrText>
      </w:r>
      <w:r>
        <w:fldChar w:fldCharType="end"/>
      </w:r>
    </w:p>
    <w:p w:rsidR="00060C7B" w:rsidRDefault="00F67986">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rsidR="00060C7B" w:rsidRDefault="00060C7B">
      <w:pPr>
        <w:pStyle w:val="ProductList-Body"/>
      </w:pPr>
    </w:p>
    <w:p w:rsidR="00060C7B" w:rsidRDefault="00F67986">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rsidR="00060C7B" w:rsidRDefault="00F67986">
      <w:pPr>
        <w:pStyle w:val="ProductList-Offering1Heading"/>
        <w:outlineLvl w:val="1"/>
      </w:pPr>
      <w:bookmarkStart w:id="399" w:name="_Sec571"/>
      <w:r>
        <w:t>Termos Complementares para Serviços Profissionais - Contratos Legados</w:t>
      </w:r>
      <w:bookmarkEnd w:id="399"/>
      <w:r>
        <w:fldChar w:fldCharType="begin"/>
      </w:r>
      <w:r>
        <w:instrText xml:space="preserve"> TC "</w:instrText>
      </w:r>
      <w:bookmarkStart w:id="400" w:name="_Toc504918746"/>
      <w:r>
        <w:instrText>Termos Complementares para Serviços Profissionais - Contratos Legados</w:instrText>
      </w:r>
      <w:bookmarkEnd w:id="400"/>
      <w:r>
        <w:instrText>" \l 2</w:instrText>
      </w:r>
      <w:r>
        <w:fldChar w:fldCharType="end"/>
      </w:r>
    </w:p>
    <w:p w:rsidR="00060C7B" w:rsidRDefault="00F67986">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060C7B" w:rsidRDefault="00060C7B">
      <w:pPr>
        <w:pStyle w:val="ProductList-Body"/>
      </w:pPr>
    </w:p>
    <w:p w:rsidR="00060C7B" w:rsidRDefault="00F67986">
      <w:pPr>
        <w:pStyle w:val="ProductList-ClauseHeading"/>
        <w:outlineLvl w:val="2"/>
      </w:pPr>
      <w:r>
        <w:t>Direitos de Uso, Propriedade e Licença.</w:t>
      </w:r>
    </w:p>
    <w:p w:rsidR="00060C7B" w:rsidRDefault="00F67986">
      <w:pPr>
        <w:pStyle w:val="ProductList-SubClauseHeading"/>
        <w:outlineLvl w:val="3"/>
      </w:pPr>
      <w:r>
        <w:t>Consertos (Fixes)</w:t>
      </w:r>
    </w:p>
    <w:p w:rsidR="00060C7B" w:rsidRDefault="00F67986">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aplica.Se os Consertos (Fixes) não forem fornecidos para um produto específico, quaisquer termos de uso que a Microsoft fornecer com os Consertos (Fixes) serão aplicáveis</w:t>
      </w:r>
    </w:p>
    <w:p w:rsidR="00060C7B" w:rsidRDefault="00060C7B">
      <w:pPr>
        <w:pStyle w:val="ProductList-BodyIndented"/>
      </w:pPr>
    </w:p>
    <w:p w:rsidR="00060C7B" w:rsidRDefault="00F67986">
      <w:pPr>
        <w:pStyle w:val="ProductList-SubClauseHeading"/>
        <w:outlineLvl w:val="3"/>
      </w:pPr>
      <w:r>
        <w:t>Trabalho Preexistente</w:t>
      </w:r>
    </w:p>
    <w:p w:rsidR="00060C7B" w:rsidRDefault="00F67986">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rsidR="00060C7B" w:rsidRDefault="00F67986">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rsidR="00060C7B" w:rsidRDefault="00060C7B">
      <w:pPr>
        <w:pStyle w:val="ProductList-BodyIndented"/>
      </w:pPr>
    </w:p>
    <w:p w:rsidR="00060C7B" w:rsidRDefault="00F67986">
      <w:pPr>
        <w:pStyle w:val="ProductList-SubClauseHeading"/>
        <w:outlineLvl w:val="3"/>
      </w:pPr>
      <w:r>
        <w:t>Serviços Entregues</w:t>
      </w:r>
    </w:p>
    <w:p w:rsidR="00060C7B" w:rsidRDefault="00F67986">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rsidR="00060C7B" w:rsidRDefault="00060C7B">
      <w:pPr>
        <w:pStyle w:val="ProductList-BodyIndented"/>
      </w:pPr>
    </w:p>
    <w:p w:rsidR="00060C7B" w:rsidRDefault="00F67986">
      <w:pPr>
        <w:pStyle w:val="ProductList-SubClauseHeading"/>
        <w:outlineLvl w:val="3"/>
      </w:pPr>
      <w:r>
        <w:t>Uso de informações técnicas dos Serviços Profissionais</w:t>
      </w:r>
    </w:p>
    <w:p w:rsidR="00060C7B" w:rsidRDefault="00F67986">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rsidR="00060C7B" w:rsidRDefault="00060C7B">
      <w:pPr>
        <w:pStyle w:val="ProductList-BodyIndented"/>
      </w:pPr>
    </w:p>
    <w:p w:rsidR="00060C7B" w:rsidRDefault="00F67986">
      <w:pPr>
        <w:pStyle w:val="ProductList-SubClauseHeading"/>
        <w:outlineLvl w:val="3"/>
      </w:pPr>
      <w:r>
        <w:t>Restrições à Licença de Software Livre</w:t>
      </w:r>
    </w:p>
    <w:p w:rsidR="00060C7B" w:rsidRDefault="00F67986">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060C7B" w:rsidRDefault="00060C7B">
      <w:pPr>
        <w:pStyle w:val="ProductList-BodyIndented"/>
      </w:pPr>
    </w:p>
    <w:p w:rsidR="00060C7B" w:rsidRDefault="00F67986">
      <w:pPr>
        <w:pStyle w:val="ProductList-SubClauseHeading"/>
        <w:outlineLvl w:val="3"/>
      </w:pPr>
      <w:r>
        <w:t>Direitos das Afiliadas</w:t>
      </w:r>
    </w:p>
    <w:p w:rsidR="00060C7B" w:rsidRDefault="00F67986">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rsidR="00060C7B" w:rsidRDefault="00060C7B">
      <w:pPr>
        <w:pStyle w:val="ProductList-BodyIndented"/>
      </w:pPr>
    </w:p>
    <w:p w:rsidR="00060C7B" w:rsidRDefault="00F67986">
      <w:pPr>
        <w:pStyle w:val="ProductList-ClauseHeading"/>
        <w:outlineLvl w:val="2"/>
      </w:pPr>
      <w:r>
        <w:t>Garantias e Limitações de Responsabilidade</w:t>
      </w:r>
    </w:p>
    <w:p w:rsidR="00060C7B" w:rsidRDefault="00F67986">
      <w:pPr>
        <w:pStyle w:val="ProductList-SubClauseHeading"/>
        <w:outlineLvl w:val="3"/>
      </w:pPr>
      <w:r>
        <w:t>Garantia dos Serviços Profissionais</w:t>
      </w:r>
    </w:p>
    <w:p w:rsidR="00060C7B" w:rsidRDefault="00F67986">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060C7B" w:rsidRDefault="00060C7B">
      <w:pPr>
        <w:pStyle w:val="ProductList-BodyIndented"/>
      </w:pPr>
    </w:p>
    <w:p w:rsidR="00060C7B" w:rsidRDefault="00F67986">
      <w:pPr>
        <w:pStyle w:val="ProductList-SubClauseHeading"/>
        <w:outlineLvl w:val="3"/>
      </w:pPr>
      <w:r>
        <w:t>Limitação de Responsabilidade</w:t>
      </w:r>
    </w:p>
    <w:p w:rsidR="00060C7B" w:rsidRDefault="00F67986">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rsidR="00060C7B" w:rsidRDefault="00060C7B">
      <w:pPr>
        <w:pStyle w:val="ProductList-BodyIndented"/>
        <w:jc w:val="right"/>
      </w:pPr>
    </w:p>
    <w:tbl>
      <w:tblPr>
        <w:tblStyle w:val="PURTable0"/>
        <w:tblW w:w="0" w:type="dxa"/>
        <w:tblLook w:val="04A0" w:firstRow="1" w:lastRow="0" w:firstColumn="1" w:lastColumn="0" w:noHBand="0" w:noVBand="1"/>
      </w:tblPr>
      <w:tblGrid>
        <w:gridCol w:w="1055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Indented"/>
      </w:pPr>
    </w:p>
    <w:p w:rsidR="00060C7B" w:rsidRDefault="00F67986">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504918747"/>
      <w:r>
        <w:instrText>Apêndice F – Promoções</w:instrText>
      </w:r>
      <w:bookmarkEnd w:id="402"/>
      <w:r>
        <w:instrText>" \l 1</w:instrText>
      </w:r>
      <w:r>
        <w:fldChar w:fldCharType="end"/>
      </w:r>
    </w:p>
    <w:p w:rsidR="00060C7B" w:rsidRDefault="00F67986">
      <w:pPr>
        <w:pStyle w:val="ProductList-OfferingGroupHeading"/>
        <w:outlineLvl w:val="1"/>
      </w:pPr>
      <w:bookmarkStart w:id="403" w:name="_Sec1196"/>
      <w:r>
        <w:t>Promoção da Capacidade de Computação do Azure</w:t>
      </w:r>
      <w:bookmarkEnd w:id="403"/>
      <w:r>
        <w:fldChar w:fldCharType="begin"/>
      </w:r>
      <w:r>
        <w:instrText xml:space="preserve"> TC "</w:instrText>
      </w:r>
      <w:bookmarkStart w:id="404" w:name="_Toc504918748"/>
      <w:r>
        <w:instrText>Promoção da Capacidade de Computação do Azure</w:instrText>
      </w:r>
      <w:bookmarkEnd w:id="404"/>
      <w:r>
        <w:instrText>" \l 2</w:instrText>
      </w:r>
      <w:r>
        <w:fldChar w:fldCharType="end"/>
      </w:r>
    </w:p>
    <w:p w:rsidR="00060C7B" w:rsidRDefault="00F67986">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060C7B" w:rsidRDefault="00F67986">
      <w:pPr>
        <w:pStyle w:val="ProductList-OfferingGroupHeading"/>
        <w:outlineLvl w:val="1"/>
      </w:pPr>
      <w:bookmarkStart w:id="405" w:name="_Sec1224"/>
      <w:r>
        <w:t>SQL Server 2017 para Promoção do Linux</w:t>
      </w:r>
      <w:bookmarkEnd w:id="405"/>
      <w:r>
        <w:fldChar w:fldCharType="begin"/>
      </w:r>
      <w:r>
        <w:instrText xml:space="preserve"> TC "</w:instrText>
      </w:r>
      <w:bookmarkStart w:id="406" w:name="_Toc504918749"/>
      <w:r>
        <w:instrText>SQL Server 2017 para Promoção do Linux</w:instrText>
      </w:r>
      <w:bookmarkEnd w:id="406"/>
      <w:r>
        <w:instrText>" \l 2</w:instrText>
      </w:r>
      <w:r>
        <w:fldChar w:fldCharType="end"/>
      </w:r>
    </w:p>
    <w:p w:rsidR="00060C7B" w:rsidRDefault="00F67986">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060C7B" w:rsidRDefault="00F67986">
      <w:pPr>
        <w:pStyle w:val="ProductList-OfferingGroupHeading"/>
        <w:outlineLvl w:val="1"/>
      </w:pPr>
      <w:bookmarkStart w:id="407" w:name="_Sec1154"/>
      <w:r>
        <w:t>Promoção de Troca do Windows 10 S para Windows 10 Pro</w:t>
      </w:r>
      <w:bookmarkEnd w:id="407"/>
      <w:r>
        <w:fldChar w:fldCharType="begin"/>
      </w:r>
      <w:r>
        <w:instrText xml:space="preserve"> TC "</w:instrText>
      </w:r>
      <w:bookmarkStart w:id="408" w:name="_Toc504918750"/>
      <w:r>
        <w:instrText>Promoção de Troca do Windows 10 S para Windows 10 Pro</w:instrText>
      </w:r>
      <w:bookmarkEnd w:id="408"/>
      <w:r>
        <w:instrText>" \l 2</w:instrText>
      </w:r>
      <w:r>
        <w:fldChar w:fldCharType="end"/>
      </w:r>
    </w:p>
    <w:p w:rsidR="00060C7B" w:rsidRDefault="00F67986">
      <w:pPr>
        <w:pStyle w:val="ProductList-Body"/>
      </w:pPr>
      <w:r>
        <w:t>Clientes MPSA e Select Plus que comprarem dispositivos licenciados com Windows 10 Pro em Modo S (Windows 10 S) com Intel Core ou AMD A8 ou processador superior até 31 de março de 2018 poderão adquirir uma licença para trocar esses dispositivos para Windows 10 PRO sem cobrança adicional.</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504918751"/>
      <w:r>
        <w:instrText>Apêndice G – Termos de Matriz de Armazenamento</w:instrText>
      </w:r>
      <w:bookmarkEnd w:id="410"/>
      <w:r>
        <w:instrText>" \l 1</w:instrText>
      </w:r>
      <w:r>
        <w:fldChar w:fldCharType="end"/>
      </w:r>
    </w:p>
    <w:p w:rsidR="00060C7B" w:rsidRDefault="00F67986">
      <w:pPr>
        <w:pStyle w:val="ProductList-Offering1Heading"/>
        <w:outlineLvl w:val="1"/>
      </w:pPr>
      <w:bookmarkStart w:id="411" w:name="_Sec900"/>
      <w:r>
        <w:t>Disponibilidade</w:t>
      </w:r>
      <w:bookmarkEnd w:id="411"/>
      <w:r>
        <w:fldChar w:fldCharType="begin"/>
      </w:r>
      <w:r>
        <w:instrText xml:space="preserve"> TC "</w:instrText>
      </w:r>
      <w:bookmarkStart w:id="412" w:name="_Toc504918752"/>
      <w:r>
        <w:instrText>Disponibilidade</w:instrText>
      </w:r>
      <w:bookmarkEnd w:id="412"/>
      <w:r>
        <w:instrText>" \l 2</w:instrText>
      </w:r>
      <w:r>
        <w:fldChar w:fldCharType="end"/>
      </w:r>
    </w:p>
    <w:p w:rsidR="00060C7B" w:rsidRDefault="00F67986">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060C7B" w:rsidRDefault="00F67986">
      <w:pPr>
        <w:pStyle w:val="ProductList-Offering1Heading"/>
        <w:outlineLvl w:val="1"/>
      </w:pPr>
      <w:bookmarkStart w:id="413" w:name="_Sec901"/>
      <w:r>
        <w:t>Remessa e Titularidade de Direito</w:t>
      </w:r>
      <w:bookmarkEnd w:id="413"/>
      <w:r>
        <w:fldChar w:fldCharType="begin"/>
      </w:r>
      <w:r>
        <w:instrText xml:space="preserve"> TC "</w:instrText>
      </w:r>
      <w:bookmarkStart w:id="414" w:name="_Toc504918753"/>
      <w:r>
        <w:instrText>Remessa e Titularidade de Direito</w:instrText>
      </w:r>
      <w:bookmarkEnd w:id="414"/>
      <w:r>
        <w:instrText>" \l 2</w:instrText>
      </w:r>
      <w:r>
        <w:fldChar w:fldCharType="end"/>
      </w:r>
    </w:p>
    <w:p w:rsidR="00060C7B" w:rsidRDefault="00F67986">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060C7B" w:rsidRDefault="00F67986">
      <w:pPr>
        <w:pStyle w:val="ProductList-Offering1Heading"/>
        <w:outlineLvl w:val="1"/>
      </w:pPr>
      <w:bookmarkStart w:id="415" w:name="_Sec902"/>
      <w:r>
        <w:t>Software da Matriz de Armazenamento</w:t>
      </w:r>
      <w:bookmarkEnd w:id="415"/>
      <w:r>
        <w:fldChar w:fldCharType="begin"/>
      </w:r>
      <w:r>
        <w:instrText xml:space="preserve"> TC "</w:instrText>
      </w:r>
      <w:bookmarkStart w:id="416" w:name="_Toc504918754"/>
      <w:r>
        <w:instrText>Software da Matriz de Armazenamento</w:instrText>
      </w:r>
      <w:bookmarkEnd w:id="416"/>
      <w:r>
        <w:instrText>" \l 2</w:instrText>
      </w:r>
      <w:r>
        <w:fldChar w:fldCharType="end"/>
      </w:r>
    </w:p>
    <w:p w:rsidR="00060C7B" w:rsidRDefault="00F67986">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rsidR="00060C7B" w:rsidRDefault="00060C7B">
      <w:pPr>
        <w:pStyle w:val="ProductList-Body"/>
      </w:pPr>
    </w:p>
    <w:p w:rsidR="00060C7B" w:rsidRDefault="00F67986">
      <w:pPr>
        <w:pStyle w:val="ProductList-ClauseHeading"/>
        <w:outlineLvl w:val="2"/>
      </w:pPr>
      <w:r>
        <w:t>Restrições</w:t>
      </w:r>
    </w:p>
    <w:p w:rsidR="00060C7B" w:rsidRDefault="00F67986">
      <w:pPr>
        <w:pStyle w:val="ProductList-Body"/>
      </w:pPr>
      <w:r>
        <w:t>O Cliente não pode usar o Software da Matriz de Armazenamento para fins de comparação ou “benchmark”, exceto para as finalidades internas do Cliente ou para publicação ou divulgação de resultados.</w:t>
      </w:r>
    </w:p>
    <w:p w:rsidR="00060C7B" w:rsidRDefault="00060C7B">
      <w:pPr>
        <w:pStyle w:val="ProductList-Body"/>
      </w:pPr>
    </w:p>
    <w:p w:rsidR="00060C7B" w:rsidRDefault="00F67986">
      <w:pPr>
        <w:pStyle w:val="ProductList-ClauseHeading"/>
        <w:outlineLvl w:val="2"/>
      </w:pPr>
      <w:r>
        <w:t>Determinados Softwares Livres de Terceiros</w:t>
      </w:r>
    </w:p>
    <w:p w:rsidR="00060C7B" w:rsidRDefault="00F67986">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56">
        <w:r>
          <w:rPr>
            <w:color w:val="00467F"/>
            <w:u w:val="single"/>
          </w:rPr>
          <w:t>http://go.microsoft.com/fwlink/?LinkId=627000</w:t>
        </w:r>
      </w:hyperlink>
      <w:r>
        <w:t xml:space="preserve"> e é licenciado para o Cliente de acordo com as licenças de código aberto aplicáveis.</w:t>
      </w:r>
    </w:p>
    <w:p w:rsidR="00060C7B" w:rsidRDefault="00060C7B">
      <w:pPr>
        <w:pStyle w:val="ProductList-Body"/>
      </w:pPr>
    </w:p>
    <w:p w:rsidR="00060C7B" w:rsidRDefault="00F67986">
      <w:pPr>
        <w:pStyle w:val="ProductList-ClauseHeading"/>
        <w:outlineLvl w:val="2"/>
      </w:pPr>
      <w:r>
        <w:t>Ativação/Consentimento para Serviços de Internet</w:t>
      </w:r>
    </w:p>
    <w:p w:rsidR="00060C7B" w:rsidRDefault="00F67986">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rsidR="00060C7B" w:rsidRDefault="00060C7B">
      <w:pPr>
        <w:pStyle w:val="ProductList-Body"/>
      </w:pPr>
    </w:p>
    <w:p w:rsidR="00060C7B" w:rsidRDefault="00F67986">
      <w:pPr>
        <w:pStyle w:val="ProductList-ClauseHeading"/>
        <w:outlineLvl w:val="2"/>
      </w:pPr>
      <w:r>
        <w:t>Atualizações do Software da Matriz de Armazenamento</w:t>
      </w:r>
    </w:p>
    <w:p w:rsidR="00060C7B" w:rsidRDefault="00F67986">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rsidR="00060C7B" w:rsidRDefault="00F67986">
      <w:pPr>
        <w:pStyle w:val="ProductList-Offering1Heading"/>
        <w:outlineLvl w:val="1"/>
      </w:pPr>
      <w:bookmarkStart w:id="417" w:name="_Sec903"/>
      <w:r>
        <w:t>Garantia Limitada de Hardware</w:t>
      </w:r>
      <w:bookmarkEnd w:id="417"/>
      <w:r>
        <w:fldChar w:fldCharType="begin"/>
      </w:r>
      <w:r>
        <w:instrText xml:space="preserve"> TC "</w:instrText>
      </w:r>
      <w:bookmarkStart w:id="418" w:name="_Toc504918755"/>
      <w:r>
        <w:instrText>Garantia Limitada de Hardware</w:instrText>
      </w:r>
      <w:bookmarkEnd w:id="418"/>
      <w:r>
        <w:instrText>" \l 2</w:instrText>
      </w:r>
      <w:r>
        <w:fldChar w:fldCharType="end"/>
      </w:r>
    </w:p>
    <w:p w:rsidR="00060C7B" w:rsidRDefault="00F67986">
      <w:pPr>
        <w:pStyle w:val="ProductList-Body"/>
      </w:pPr>
      <w:r>
        <w:t>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060C7B" w:rsidRDefault="00F67986">
      <w:pPr>
        <w:pStyle w:val="ProductList-Offering1Heading"/>
        <w:outlineLvl w:val="1"/>
      </w:pPr>
      <w:bookmarkStart w:id="419" w:name="_Sec904"/>
      <w:r>
        <w:t>Indenização.Defesa contra requerimentos judiciais ou extrajudiciais de terceiros</w:t>
      </w:r>
      <w:bookmarkEnd w:id="419"/>
      <w:r>
        <w:fldChar w:fldCharType="begin"/>
      </w:r>
      <w:r>
        <w:instrText xml:space="preserve"> TC "</w:instrText>
      </w:r>
      <w:bookmarkStart w:id="420" w:name="_Toc504918756"/>
      <w:r>
        <w:instrText>Indenização.Defesa contra requerimentos judiciais ou extrajudiciais de terceiros</w:instrText>
      </w:r>
      <w:bookmarkEnd w:id="420"/>
      <w:r>
        <w:instrText>" \l 2</w:instrText>
      </w:r>
      <w:r>
        <w:fldChar w:fldCharType="end"/>
      </w:r>
    </w:p>
    <w:p w:rsidR="00060C7B" w:rsidRDefault="00F67986">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060C7B" w:rsidRDefault="00F67986">
      <w:pPr>
        <w:pStyle w:val="ProductList-Offering1Heading"/>
        <w:outlineLvl w:val="1"/>
      </w:pPr>
      <w:bookmarkStart w:id="421" w:name="_Sec905"/>
      <w:r>
        <w:t>Limitação de Responsabilidade</w:t>
      </w:r>
      <w:bookmarkEnd w:id="421"/>
      <w:r>
        <w:fldChar w:fldCharType="begin"/>
      </w:r>
      <w:r>
        <w:instrText xml:space="preserve"> TC "</w:instrText>
      </w:r>
      <w:bookmarkStart w:id="422" w:name="_Toc504918757"/>
      <w:r>
        <w:instrText>Limitação de Responsabilidade</w:instrText>
      </w:r>
      <w:bookmarkEnd w:id="422"/>
      <w:r>
        <w:instrText>" \l 2</w:instrText>
      </w:r>
      <w:r>
        <w:fldChar w:fldCharType="end"/>
      </w:r>
    </w:p>
    <w:p w:rsidR="00060C7B" w:rsidRDefault="00F67986">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rsidR="00060C7B" w:rsidRDefault="00F67986">
      <w:pPr>
        <w:pStyle w:val="ProductList-Offering1Heading"/>
        <w:outlineLvl w:val="1"/>
      </w:pPr>
      <w:bookmarkStart w:id="423" w:name="_Sec906"/>
      <w:r>
        <w:t>Leis de Controle de Exportação nos Estados Unidos</w:t>
      </w:r>
      <w:bookmarkEnd w:id="423"/>
      <w:r>
        <w:fldChar w:fldCharType="begin"/>
      </w:r>
      <w:r>
        <w:instrText xml:space="preserve"> TC "</w:instrText>
      </w:r>
      <w:bookmarkStart w:id="424" w:name="_Toc504918758"/>
      <w:r>
        <w:instrText>Leis de Controle de Exportação nos Estados Unidos</w:instrText>
      </w:r>
      <w:bookmarkEnd w:id="424"/>
      <w:r>
        <w:instrText>" \l 2</w:instrText>
      </w:r>
      <w:r>
        <w:fldChar w:fldCharType="end"/>
      </w:r>
    </w:p>
    <w:p w:rsidR="00060C7B" w:rsidRDefault="00F67986">
      <w:pPr>
        <w:pStyle w:val="ProductList-Body"/>
      </w:pPr>
      <w:r>
        <w:t>As Matrizes de Armazenamento estão sujeitas a provisões no contrato de licenciamento por volume do Cliente sobre o controle de exportação dos Estados Unidos.</w:t>
      </w:r>
    </w:p>
    <w:p w:rsidR="00060C7B" w:rsidRDefault="00F67986">
      <w:pPr>
        <w:pStyle w:val="ProductList-Offering1Heading"/>
        <w:outlineLvl w:val="1"/>
      </w:pPr>
      <w:bookmarkStart w:id="425" w:name="_Sec907"/>
      <w:r>
        <w:t>Coleta de Informações de Diagnóstico</w:t>
      </w:r>
      <w:bookmarkEnd w:id="425"/>
      <w:r>
        <w:fldChar w:fldCharType="begin"/>
      </w:r>
      <w:r>
        <w:instrText xml:space="preserve"> TC "</w:instrText>
      </w:r>
      <w:bookmarkStart w:id="426" w:name="_Toc504918759"/>
      <w:r>
        <w:instrText>Coleta de Informações de Diagnóstico</w:instrText>
      </w:r>
      <w:bookmarkEnd w:id="426"/>
      <w:r>
        <w:instrText>" \l 2</w:instrText>
      </w:r>
      <w:r>
        <w:fldChar w:fldCharType="end"/>
      </w:r>
    </w:p>
    <w:p w:rsidR="00060C7B" w:rsidRDefault="00F67986">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57">
        <w:r>
          <w:rPr>
            <w:color w:val="00467F"/>
            <w:u w:val="single"/>
          </w:rPr>
          <w:t>https://www.microsoft.com/en-us/privacystatement</w:t>
        </w:r>
      </w:hyperlink>
      <w:r>
        <w:t>.</w:t>
      </w:r>
    </w:p>
    <w:p w:rsidR="00060C7B" w:rsidRDefault="00F67986">
      <w:pPr>
        <w:pStyle w:val="ProductList-Offering1Heading"/>
        <w:outlineLvl w:val="1"/>
      </w:pPr>
      <w:bookmarkStart w:id="427" w:name="_Sec908"/>
      <w:r>
        <w:t>Uso pelo Governo</w:t>
      </w:r>
      <w:bookmarkEnd w:id="427"/>
      <w:r>
        <w:fldChar w:fldCharType="begin"/>
      </w:r>
      <w:r>
        <w:instrText xml:space="preserve"> TC "</w:instrText>
      </w:r>
      <w:bookmarkStart w:id="428" w:name="_Toc504918760"/>
      <w:r>
        <w:instrText>Uso pelo Governo</w:instrText>
      </w:r>
      <w:bookmarkEnd w:id="428"/>
      <w:r>
        <w:instrText>" \l 2</w:instrText>
      </w:r>
      <w:r>
        <w:fldChar w:fldCharType="end"/>
      </w:r>
    </w:p>
    <w:p w:rsidR="00060C7B" w:rsidRDefault="00F67986">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rsidR="00060C7B" w:rsidRDefault="00060C7B">
      <w:pPr>
        <w:pStyle w:val="ProductList-Body"/>
        <w:jc w:val="right"/>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F67986">
      <w:pPr>
        <w:pStyle w:val="ProductList-SectionHeading"/>
        <w:pageBreakBefore/>
        <w:outlineLvl w:val="0"/>
      </w:pPr>
      <w:bookmarkStart w:id="429" w:name="_Sec1230"/>
      <w:bookmarkEnd w:id="409"/>
      <w:r>
        <w:t>Apêndice H – Benefícios de Uso por Alunos e Programas Acadêmicos</w:t>
      </w:r>
      <w:r>
        <w:fldChar w:fldCharType="begin"/>
      </w:r>
      <w:r>
        <w:instrText xml:space="preserve"> TC "</w:instrText>
      </w:r>
      <w:bookmarkStart w:id="430" w:name="_Toc504918761"/>
      <w:r>
        <w:instrText>Apêndice H – Benefícios de Uso por Alunos e Programas Acadêmicos</w:instrText>
      </w:r>
      <w:bookmarkEnd w:id="430"/>
      <w:r>
        <w:instrText>" \l 1</w:instrText>
      </w:r>
      <w:r>
        <w:fldChar w:fldCharType="end"/>
      </w:r>
    </w:p>
    <w:p w:rsidR="00060C7B" w:rsidRDefault="00F67986">
      <w:pPr>
        <w:pStyle w:val="ProductList-Body"/>
      </w:pPr>
      <w:r>
        <w:t xml:space="preserve">Esta seção destaca os benefícios específicos fornecidos para alunos nos programas OVS-ES, EES e CSP. Os alunos que usam licenças concedidas por meio do programa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devem ser licenciados separadamente para acessar software para servidores de infraestrutura ou produtividade local. </w:t>
      </w:r>
    </w:p>
    <w:p w:rsidR="00060C7B" w:rsidRDefault="00F67986">
      <w:pPr>
        <w:pStyle w:val="ProductList-Offering1Heading"/>
        <w:outlineLvl w:val="1"/>
      </w:pPr>
      <w:r>
        <w:t>Qualificações do Enrollment for Education Solutions 2017 por Pacote Qualificado</w:t>
      </w:r>
      <w:r>
        <w:fldChar w:fldCharType="begin"/>
      </w:r>
      <w:r>
        <w:instrText xml:space="preserve"> TC "</w:instrText>
      </w:r>
      <w:bookmarkStart w:id="431" w:name="_Toc504918762"/>
      <w:r>
        <w:instrText>Qualificações do Enrollment for Education Solutions 2017 por Pacote Qualificado</w:instrText>
      </w:r>
      <w:bookmarkEnd w:id="431"/>
      <w:r>
        <w:instrText xml:space="preserve"> " \l 2</w:instrText>
      </w:r>
      <w:r>
        <w:fldChar w:fldCharType="end"/>
      </w:r>
    </w:p>
    <w:p w:rsidR="00060C7B" w:rsidRDefault="00F67986">
      <w:pPr>
        <w:pStyle w:val="ProductList-Body"/>
      </w:pPr>
      <w:r>
        <w:t>Os Produtos Qualificados para EES 2017 a seguir fornecem Benefício de Uso do Aluno para os produtos identificados na coluna Benefício de Uso do Aluno.</w:t>
      </w:r>
    </w:p>
    <w:p w:rsidR="00060C7B" w:rsidRDefault="00F67986">
      <w:pPr>
        <w:pStyle w:val="ProductList-Body"/>
        <w:jc w:val="center"/>
      </w:pPr>
      <w:r>
        <w:rPr>
          <w:b/>
        </w:rPr>
        <w:t>Produtos Qualificados</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060C7B">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60C7B" w:rsidRDefault="00060C7B">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60C7B" w:rsidRDefault="00F67986">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60C7B" w:rsidRDefault="00F67986">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60C7B" w:rsidRDefault="00F67986">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60C7B" w:rsidRDefault="00F67986">
            <w:pPr>
              <w:pStyle w:val="ProductList-TableBody"/>
              <w:jc w:val="center"/>
            </w:pPr>
            <w:r>
              <w:rPr>
                <w:color w:val="FFFFFF"/>
              </w:rPr>
              <w:t>Office 365</w:t>
            </w:r>
          </w:p>
        </w:tc>
      </w:tr>
      <w:tr w:rsidR="00060C7B">
        <w:tc>
          <w:tcPr>
            <w:tcW w:w="3180" w:type="dxa"/>
            <w:tcBorders>
              <w:top w:val="single" w:sz="4" w:space="0" w:color="FFFFFF"/>
              <w:left w:val="single" w:sz="4" w:space="0" w:color="FFFFFF"/>
              <w:bottom w:val="dashed" w:sz="4" w:space="0" w:color="B2B2B2"/>
              <w:right w:val="single" w:sz="4" w:space="0" w:color="FFFFFF"/>
            </w:tcBorders>
          </w:tcPr>
          <w:p w:rsidR="00060C7B" w:rsidRDefault="00F67986">
            <w:pPr>
              <w:pStyle w:val="ProductList-TableBody"/>
            </w:pPr>
            <w:r>
              <w:rPr>
                <w:b/>
              </w:rPr>
              <w:t>Benefício de Uso do Aluno</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A5</w:t>
            </w: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Análise Avançada contra Ameaças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Intune para Educação</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18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180" w:type="dxa"/>
            <w:tcBorders>
              <w:top w:val="dashed" w:sz="4" w:space="0" w:color="B2B2B2"/>
              <w:left w:val="single" w:sz="4" w:space="0" w:color="FFFFFF"/>
              <w:bottom w:val="single" w:sz="4" w:space="0" w:color="FFFFFF"/>
              <w:right w:val="single" w:sz="4" w:space="0" w:color="FFFFFF"/>
            </w:tcBorders>
          </w:tcPr>
          <w:p w:rsidR="00060C7B" w:rsidRDefault="00F67986">
            <w:pPr>
              <w:pStyle w:val="ProductList-TableBody"/>
            </w:pPr>
            <w:r>
              <w:t>Proteção Avançada contra Ameaças do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bl>
    <w:p w:rsidR="00060C7B" w:rsidRDefault="00F67986">
      <w:pPr>
        <w:pStyle w:val="ProductList-Body"/>
      </w:pPr>
      <w:r>
        <w:rPr>
          <w:i/>
          <w:sz w:val="14"/>
          <w:vertAlign w:val="superscript"/>
        </w:rPr>
        <w:t>1</w:t>
      </w:r>
      <w:r>
        <w:rPr>
          <w:i/>
          <w:sz w:val="14"/>
        </w:rPr>
        <w:t>Inclui o Microsoft 365 Education A3 com equivalência de CAL Principal.</w:t>
      </w:r>
    </w:p>
    <w:p w:rsidR="00060C7B" w:rsidRDefault="00F67986">
      <w:pPr>
        <w:pStyle w:val="ProductList-Body"/>
      </w:pPr>
      <w:r>
        <w:rPr>
          <w:i/>
          <w:sz w:val="14"/>
          <w:vertAlign w:val="superscript"/>
        </w:rPr>
        <w:t>2</w:t>
      </w:r>
      <w:r>
        <w:rPr>
          <w:i/>
          <w:sz w:val="14"/>
        </w:rPr>
        <w:t xml:space="preserve">Para dispositivos pertencentes a instituições, é possível escolher o Windows Education ou Enterprise. </w:t>
      </w:r>
    </w:p>
    <w:p w:rsidR="00060C7B" w:rsidRDefault="00F67986">
      <w:pPr>
        <w:pStyle w:val="ProductList-Body"/>
      </w:pPr>
      <w:r>
        <w:rPr>
          <w:i/>
          <w:sz w:val="14"/>
          <w:vertAlign w:val="superscript"/>
        </w:rPr>
        <w:t>3</w:t>
      </w:r>
      <w:r>
        <w:rPr>
          <w:i/>
          <w:sz w:val="14"/>
        </w:rPr>
        <w:t xml:space="preserve">Usuários licenciados por meio do programa Benefício de Uso do Aluno devem ser licenciados separadamente para utilizar os direitos de virtualização do Windows. </w:t>
      </w:r>
    </w:p>
    <w:p w:rsidR="00060C7B" w:rsidRDefault="00060C7B">
      <w:pPr>
        <w:pStyle w:val="ProductList-Body"/>
      </w:pPr>
    </w:p>
    <w:p w:rsidR="00060C7B" w:rsidRDefault="00F67986">
      <w:pPr>
        <w:pStyle w:val="ProductList-Offering1Heading"/>
        <w:outlineLvl w:val="1"/>
      </w:pPr>
      <w:r>
        <w:t>Disponibilidade e Qualificações</w:t>
      </w:r>
      <w:r>
        <w:fldChar w:fldCharType="begin"/>
      </w:r>
      <w:r>
        <w:instrText xml:space="preserve"> TC "</w:instrText>
      </w:r>
      <w:bookmarkStart w:id="432" w:name="_Toc504918763"/>
      <w:r>
        <w:instrText>Disponibilidade e Qualificações</w:instrText>
      </w:r>
      <w:bookmarkEnd w:id="432"/>
      <w:r>
        <w:instrText xml:space="preserve"> " \l 2</w:instrText>
      </w:r>
      <w:r>
        <w:fldChar w:fldCharType="end"/>
      </w:r>
    </w:p>
    <w:p w:rsidR="00060C7B" w:rsidRDefault="00F67986">
      <w:pPr>
        <w:pStyle w:val="ProductList-Body"/>
      </w:pPr>
      <w:r>
        <w:t xml:space="preserve">A tabela a seguir contém uma lista dos produtos que fornecem benefícios de uso por alunos por programa. Além disso, a quantidade de instâncias de benefício por alunos é definida para cada oferta para corpo docente/funcionários ou trabalhadores do conhecimento.  </w:t>
      </w:r>
    </w:p>
    <w:p w:rsidR="00060C7B" w:rsidRDefault="00060C7B">
      <w:pPr>
        <w:pStyle w:val="ProductList-Body"/>
      </w:pPr>
    </w:p>
    <w:tbl>
      <w:tblPr>
        <w:tblStyle w:val="PURTable"/>
        <w:tblW w:w="0" w:type="dxa"/>
        <w:tblLook w:val="04A0" w:firstRow="1" w:lastRow="0" w:firstColumn="1" w:lastColumn="0" w:noHBand="0" w:noVBand="1"/>
      </w:tblPr>
      <w:tblGrid>
        <w:gridCol w:w="3492"/>
        <w:gridCol w:w="2782"/>
        <w:gridCol w:w="1242"/>
        <w:gridCol w:w="1147"/>
        <w:gridCol w:w="1126"/>
        <w:gridCol w:w="1127"/>
      </w:tblGrid>
      <w:tr w:rsidR="00060C7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60C7B" w:rsidRDefault="00F67986">
            <w:pPr>
              <w:pStyle w:val="ProductList-TableBody"/>
              <w:jc w:val="center"/>
            </w:pPr>
            <w:r>
              <w:rPr>
                <w:b/>
              </w:rPr>
              <w:t>Produto Qualificado</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Instâncias do Aluno Fornecidas por Corpo Docente/Funcionário ou Trabalhador do Conhecimento</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60C7B" w:rsidRDefault="00F67986">
            <w:pPr>
              <w:pStyle w:val="ProductList-TableBody"/>
              <w:jc w:val="center"/>
            </w:pPr>
            <w:r>
              <w:rPr>
                <w:color w:val="FFFFFF"/>
              </w:rPr>
              <w:t>CSP</w:t>
            </w:r>
          </w:p>
        </w:tc>
      </w:tr>
      <w:tr w:rsidR="00060C7B">
        <w:tc>
          <w:tcPr>
            <w:tcW w:w="3800" w:type="dxa"/>
            <w:tcBorders>
              <w:top w:val="single" w:sz="4" w:space="0" w:color="FFFFFF"/>
              <w:left w:val="dashed" w:sz="4" w:space="0" w:color="FFFFFF"/>
              <w:bottom w:val="dashed" w:sz="4" w:space="0" w:color="6E6E6E"/>
              <w:right w:val="dashed" w:sz="4" w:space="0" w:color="FFFFFF"/>
            </w:tcBorders>
          </w:tcPr>
          <w:p w:rsidR="00060C7B" w:rsidRDefault="00F67986">
            <w:pPr>
              <w:pStyle w:val="ProductList-TableBody"/>
            </w:pPr>
            <w:r>
              <w:t>Análise Avançada contra Ameaças</w:t>
            </w:r>
          </w:p>
        </w:tc>
        <w:tc>
          <w:tcPr>
            <w:tcW w:w="2940" w:type="dxa"/>
            <w:tcBorders>
              <w:top w:val="single" w:sz="4" w:space="0" w:color="FFFFFF"/>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rsidTr="00E81CDA">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Azure Active Directory Premium - Planos 1 e 2</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Pacotes de CALs Principais e CALs Empresariais</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Microsoft Intune para Educação</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Proteção Avançada contra Ameaças do Office 365</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Windows 10 Education A3/A5 (Por Usuário)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Windows 10 Education E3/E5 (Por Usuário)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800" w:type="dxa"/>
            <w:tcBorders>
              <w:top w:val="dashed" w:sz="4" w:space="0" w:color="6E6E6E"/>
              <w:left w:val="dashed" w:sz="4" w:space="0" w:color="FFFFFF"/>
              <w:bottom w:val="dashed" w:sz="4" w:space="0" w:color="6E6E6E"/>
              <w:right w:val="dashed" w:sz="4" w:space="0" w:color="FFFFFF"/>
            </w:tcBorders>
          </w:tcPr>
          <w:p w:rsidR="00060C7B" w:rsidRDefault="00F67986">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r w:rsidR="00060C7B">
        <w:tc>
          <w:tcPr>
            <w:tcW w:w="3800" w:type="dxa"/>
            <w:tcBorders>
              <w:top w:val="dashed" w:sz="4" w:space="0" w:color="6E6E6E"/>
              <w:left w:val="dashed" w:sz="4" w:space="0" w:color="FFFFFF"/>
              <w:bottom w:val="single" w:sz="4" w:space="0" w:color="FFFFFF"/>
              <w:right w:val="dashed" w:sz="4" w:space="0" w:color="FFFFFF"/>
            </w:tcBorders>
          </w:tcPr>
          <w:p w:rsidR="00060C7B" w:rsidRDefault="00F67986">
            <w:pPr>
              <w:pStyle w:val="ProductList-TableBody"/>
            </w:pPr>
            <w:r>
              <w:t>Atualização do Windows 10 Education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60C7B" w:rsidRDefault="00F6798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0C7B" w:rsidRDefault="00060C7B">
            <w:pPr>
              <w:pStyle w:val="ProductList-TableBody"/>
            </w:pPr>
          </w:p>
        </w:tc>
      </w:tr>
    </w:tbl>
    <w:p w:rsidR="00060C7B" w:rsidRDefault="00F67986">
      <w:pPr>
        <w:pStyle w:val="ProductList-Body"/>
      </w:pPr>
      <w:r>
        <w:rPr>
          <w:i/>
          <w:sz w:val="14"/>
          <w:vertAlign w:val="superscript"/>
        </w:rPr>
        <w:t>1</w:t>
      </w:r>
      <w:r>
        <w:rPr>
          <w:i/>
          <w:sz w:val="14"/>
        </w:rPr>
        <w:t>A oferta de Benefício de Uso do Aluno não inclui Proteção de Informações do Azure.</w:t>
      </w:r>
    </w:p>
    <w:p w:rsidR="00060C7B" w:rsidRDefault="00F67986">
      <w:pPr>
        <w:pStyle w:val="ProductList-Body"/>
      </w:pPr>
      <w:r>
        <w:rPr>
          <w:i/>
          <w:sz w:val="14"/>
          <w:vertAlign w:val="superscript"/>
        </w:rPr>
        <w:t>2</w:t>
      </w:r>
      <w:r>
        <w:rPr>
          <w:i/>
          <w:sz w:val="14"/>
        </w:rPr>
        <w:t>A oferta de Benefício de Uso do Aluno não inclui Proteção de Informações do Azure e Microsoft Cloud App Security.</w:t>
      </w:r>
    </w:p>
    <w:p w:rsidR="00060C7B" w:rsidRDefault="00F67986">
      <w:pPr>
        <w:pStyle w:val="ProductList-Body"/>
      </w:pPr>
      <w:r>
        <w:rPr>
          <w:i/>
          <w:sz w:val="14"/>
          <w:vertAlign w:val="superscript"/>
        </w:rPr>
        <w:t>3</w:t>
      </w:r>
      <w:r>
        <w:rPr>
          <w:i/>
          <w:sz w:val="14"/>
        </w:rPr>
        <w:t xml:space="preserve">Usuários licenciados por meio do programa Benefício de Uso do Aluno devem ser licenciados separadamente para utilizar os direitos de virtualização do Windows. </w:t>
      </w:r>
    </w:p>
    <w:p w:rsidR="00060C7B" w:rsidRDefault="00F67986">
      <w:pPr>
        <w:pStyle w:val="ProductList-Body"/>
      </w:pPr>
      <w:r>
        <w:rPr>
          <w:i/>
          <w:sz w:val="14"/>
          <w:vertAlign w:val="superscript"/>
        </w:rPr>
        <w:t>4</w:t>
      </w:r>
      <w:r>
        <w:rPr>
          <w:i/>
          <w:sz w:val="14"/>
        </w:rPr>
        <w:t xml:space="preserve">As Instituições podem adquirir Licenças do Minecraft: Education Edition gratuitamente para seus Alunos se elas tiverem comprado a oferta de Licenças para o Corpo Docente do Minecraft: Education Edition para todo o seu Corpo Docente/Funcionários ou Trabalhadores do Conhecimento. As licenças adquiridas por este método não estão qualificadas para anteder a nenhum requisito de pedido. </w:t>
      </w:r>
    </w:p>
    <w:p w:rsidR="00060C7B" w:rsidRDefault="00060C7B">
      <w:pPr>
        <w:pStyle w:val="ProductList-Body"/>
      </w:pPr>
    </w:p>
    <w:p w:rsidR="00060C7B" w:rsidRDefault="00F67986">
      <w:pPr>
        <w:pStyle w:val="ProductList-Offering1Heading"/>
        <w:outlineLvl w:val="1"/>
      </w:pPr>
      <w:r>
        <w:t>Disponibilidade do Programa Enrollment for Education Solutions (Anterior à Versão 2017)</w:t>
      </w:r>
      <w:r>
        <w:fldChar w:fldCharType="begin"/>
      </w:r>
      <w:r>
        <w:instrText xml:space="preserve"> TC "</w:instrText>
      </w:r>
      <w:bookmarkStart w:id="433" w:name="_Toc504918764"/>
      <w:r>
        <w:instrText>Disponibilidade do Programa Enrollment for Education Solutions (Anterior à Versão 2017)</w:instrText>
      </w:r>
      <w:bookmarkEnd w:id="433"/>
      <w:r>
        <w:instrText>" \l 2</w:instrText>
      </w:r>
      <w:r>
        <w:fldChar w:fldCharType="end"/>
      </w:r>
    </w:p>
    <w:p w:rsidR="00060C7B" w:rsidRDefault="00F67986">
      <w:pPr>
        <w:pStyle w:val="ProductList-Body"/>
      </w:pPr>
      <w:r>
        <w:t>Identifica, para cada Produto, o tipo de oferta para clientes do EES anteriores a 2017.</w:t>
      </w:r>
    </w:p>
    <w:p w:rsidR="00060C7B" w:rsidRDefault="00060C7B">
      <w:pPr>
        <w:pStyle w:val="ProductList-Body"/>
      </w:pPr>
    </w:p>
    <w:tbl>
      <w:tblPr>
        <w:tblStyle w:val="PURTable"/>
        <w:tblW w:w="0" w:type="dxa"/>
        <w:tblLook w:val="04A0" w:firstRow="1" w:lastRow="0" w:firstColumn="1" w:lastColumn="0" w:noHBand="0" w:noVBand="1"/>
      </w:tblPr>
      <w:tblGrid>
        <w:gridCol w:w="7933"/>
        <w:gridCol w:w="2983"/>
      </w:tblGrid>
      <w:tr w:rsidR="00060C7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60C7B" w:rsidRDefault="00F67986">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60C7B" w:rsidRDefault="00F67986">
            <w:pPr>
              <w:pStyle w:val="ProductList-TableBody"/>
              <w:jc w:val="center"/>
            </w:pPr>
            <w:r>
              <w:rPr>
                <w:color w:val="FFFFFF"/>
              </w:rPr>
              <w:t xml:space="preserve">EES </w:t>
            </w:r>
          </w:p>
        </w:tc>
      </w:tr>
      <w:tr w:rsidR="00060C7B">
        <w:tc>
          <w:tcPr>
            <w:tcW w:w="8820" w:type="dxa"/>
            <w:tcBorders>
              <w:top w:val="single" w:sz="4" w:space="0" w:color="FFFFFF"/>
              <w:left w:val="single" w:sz="4" w:space="0" w:color="FFFFFF"/>
              <w:bottom w:val="dashed" w:sz="4" w:space="0" w:color="B2B2B2"/>
              <w:right w:val="single" w:sz="4" w:space="0" w:color="FFFFFF"/>
            </w:tcBorders>
          </w:tcPr>
          <w:p w:rsidR="00060C7B" w:rsidRDefault="00F67986">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60C7B">
        <w:tc>
          <w:tcPr>
            <w:tcW w:w="882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Pacote de CALs Principais (Dispositivo e Usuário)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60C7B">
        <w:tc>
          <w:tcPr>
            <w:tcW w:w="882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Pacote de CALs Empresariais (Dispositivo e Usuário)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60C7B">
        <w:tc>
          <w:tcPr>
            <w:tcW w:w="882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60C7B">
        <w:tc>
          <w:tcPr>
            <w:tcW w:w="8820" w:type="dxa"/>
            <w:tcBorders>
              <w:top w:val="dashed" w:sz="4" w:space="0" w:color="B2B2B2"/>
              <w:left w:val="single" w:sz="4" w:space="0" w:color="FFFFFF"/>
              <w:bottom w:val="dashed" w:sz="4" w:space="0" w:color="B2B2B2"/>
              <w:right w:val="single" w:sz="4" w:space="0" w:color="FFFFFF"/>
            </w:tcBorders>
          </w:tcPr>
          <w:p w:rsidR="00060C7B" w:rsidRDefault="00F67986">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60C7B">
        <w:tc>
          <w:tcPr>
            <w:tcW w:w="8820" w:type="dxa"/>
            <w:tcBorders>
              <w:top w:val="dashed" w:sz="4" w:space="0" w:color="B2B2B2"/>
              <w:left w:val="single" w:sz="4" w:space="0" w:color="FFFFFF"/>
              <w:bottom w:val="single" w:sz="4" w:space="0" w:color="FFFFFF"/>
              <w:right w:val="single" w:sz="4" w:space="0" w:color="FFFFFF"/>
            </w:tcBorders>
          </w:tcPr>
          <w:p w:rsidR="00060C7B" w:rsidRDefault="00F67986">
            <w:pPr>
              <w:pStyle w:val="ProductList-TableBody"/>
            </w:pPr>
            <w:r>
              <w:t>Atualização do 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0C7B" w:rsidRDefault="00F6798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060C7B" w:rsidRDefault="00060C7B">
      <w:pPr>
        <w:pStyle w:val="PURBreadcrumb"/>
      </w:pPr>
    </w:p>
    <w:tbl>
      <w:tblPr>
        <w:tblStyle w:val="PURTable"/>
        <w:tblW w:w="0" w:type="dxa"/>
        <w:tblLook w:val="04A0" w:firstRow="1" w:lastRow="0" w:firstColumn="1" w:lastColumn="0" w:noHBand="0" w:noVBand="1"/>
      </w:tblPr>
      <w:tblGrid>
        <w:gridCol w:w="10916"/>
      </w:tblGrid>
      <w:tr w:rsidR="00060C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0C7B" w:rsidRDefault="006D22C3">
            <w:pPr>
              <w:pStyle w:val="ProductList-TableBody"/>
              <w:jc w:val="right"/>
            </w:pPr>
            <w:hyperlink w:anchor="_Sec842">
              <w:r w:rsidR="00F67986">
                <w:rPr>
                  <w:color w:val="00467F"/>
                  <w:sz w:val="14"/>
                  <w:u w:val="single"/>
                </w:rPr>
                <w:t>Sumário</w:t>
              </w:r>
            </w:hyperlink>
            <w:r w:rsidR="00F67986">
              <w:rPr>
                <w:sz w:val="14"/>
              </w:rPr>
              <w:t>/</w:t>
            </w:r>
            <w:hyperlink w:anchor="_Sec549">
              <w:r w:rsidR="00F67986">
                <w:rPr>
                  <w:color w:val="00467F"/>
                  <w:sz w:val="14"/>
                  <w:u w:val="single"/>
                </w:rPr>
                <w:t>Glossário</w:t>
              </w:r>
            </w:hyperlink>
            <w:r w:rsidR="00F67986">
              <w:rPr>
                <w:sz w:val="14"/>
              </w:rPr>
              <w:t>/</w:t>
            </w:r>
            <w:hyperlink w:anchor="_Sec844">
              <w:r w:rsidR="00F67986">
                <w:rPr>
                  <w:color w:val="00467F"/>
                  <w:sz w:val="14"/>
                  <w:u w:val="single"/>
                </w:rPr>
                <w:t>Índice</w:t>
              </w:r>
            </w:hyperlink>
          </w:p>
        </w:tc>
      </w:tr>
    </w:tbl>
    <w:p w:rsidR="00060C7B" w:rsidRDefault="00060C7B">
      <w:pPr>
        <w:pStyle w:val="ProductList-Body"/>
      </w:pPr>
    </w:p>
    <w:p w:rsidR="00060C7B" w:rsidRDefault="00060C7B">
      <w:pPr>
        <w:sectPr w:rsidR="00060C7B">
          <w:headerReference w:type="default" r:id="rId158"/>
          <w:footerReference w:type="default" r:id="rId159"/>
          <w:type w:val="continuous"/>
          <w:pgSz w:w="12240" w:h="15840" w:code="1"/>
          <w:pgMar w:top="1170" w:right="720" w:bottom="720" w:left="720" w:header="432" w:footer="288" w:gutter="0"/>
          <w:cols w:space="360"/>
        </w:sectPr>
      </w:pPr>
    </w:p>
    <w:bookmarkEnd w:id="429"/>
    <w:p w:rsidR="00060C7B" w:rsidRDefault="00F67986">
      <w:pPr>
        <w:pStyle w:val="ProductList-SectionHeading"/>
        <w:pageBreakBefore/>
        <w:outlineLvl w:val="0"/>
      </w:pPr>
      <w:r>
        <w:t>Índice</w:t>
      </w:r>
      <w:r>
        <w:fldChar w:fldCharType="begin"/>
      </w:r>
      <w:r>
        <w:instrText xml:space="preserve"> TC "</w:instrText>
      </w:r>
      <w:bookmarkStart w:id="434" w:name="_Toc504918765"/>
      <w:r>
        <w:instrText>Índice</w:instrText>
      </w:r>
      <w:bookmarkEnd w:id="434"/>
      <w:r>
        <w:instrText>" \l 1</w:instrText>
      </w:r>
      <w:r>
        <w:fldChar w:fldCharType="end"/>
      </w:r>
    </w:p>
    <w:p w:rsidR="00060C7B" w:rsidRDefault="00060C7B">
      <w:pPr>
        <w:pStyle w:val="ProductList-Body"/>
      </w:pPr>
    </w:p>
    <w:p w:rsidR="00060C7B" w:rsidRDefault="00060C7B">
      <w:pPr>
        <w:sectPr w:rsidR="00060C7B">
          <w:headerReference w:type="default" r:id="rId160"/>
          <w:footerReference w:type="default" r:id="rId161"/>
          <w:type w:val="continuous"/>
          <w:pgSz w:w="12240" w:h="15840" w:code="1"/>
          <w:pgMar w:top="1170" w:right="720" w:bottom="720" w:left="720" w:header="432" w:footer="288" w:gutter="0"/>
          <w:cols w:space="360"/>
        </w:sectPr>
      </w:pPr>
    </w:p>
    <w:p w:rsidR="005877BE" w:rsidRDefault="00F67986">
      <w:pPr>
        <w:pStyle w:val="ProductList-Body"/>
        <w:rPr>
          <w:noProof/>
        </w:rPr>
        <w:sectPr w:rsidR="005877BE" w:rsidSect="005877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877BE" w:rsidRDefault="005877BE">
      <w:pPr>
        <w:pStyle w:val="Index1"/>
        <w:tabs>
          <w:tab w:val="right" w:pos="5030"/>
        </w:tabs>
        <w:rPr>
          <w:noProof/>
        </w:rPr>
      </w:pPr>
      <w:r>
        <w:rPr>
          <w:noProof/>
        </w:rPr>
        <w:t>Access 2016, 23</w:t>
      </w:r>
    </w:p>
    <w:p w:rsidR="005877BE" w:rsidRDefault="005877BE">
      <w:pPr>
        <w:pStyle w:val="Index1"/>
        <w:tabs>
          <w:tab w:val="right" w:pos="5030"/>
        </w:tabs>
        <w:rPr>
          <w:noProof/>
        </w:rPr>
      </w:pPr>
      <w:r>
        <w:rPr>
          <w:noProof/>
        </w:rPr>
        <w:t>Active Directory Basic do Azure, 58</w:t>
      </w:r>
    </w:p>
    <w:p w:rsidR="005877BE" w:rsidRDefault="005877BE">
      <w:pPr>
        <w:pStyle w:val="Index1"/>
        <w:tabs>
          <w:tab w:val="right" w:pos="5030"/>
        </w:tabs>
        <w:rPr>
          <w:noProof/>
        </w:rPr>
      </w:pPr>
      <w:r>
        <w:rPr>
          <w:noProof/>
        </w:rPr>
        <w:t>API do Tradutor da Microsoft, 56</w:t>
      </w:r>
    </w:p>
    <w:p w:rsidR="005877BE" w:rsidRDefault="005877BE">
      <w:pPr>
        <w:pStyle w:val="Index1"/>
        <w:tabs>
          <w:tab w:val="right" w:pos="5030"/>
        </w:tabs>
        <w:rPr>
          <w:noProof/>
        </w:rPr>
      </w:pPr>
      <w:r>
        <w:rPr>
          <w:noProof/>
        </w:rPr>
        <w:t>Apple Macintosh, 43</w:t>
      </w:r>
    </w:p>
    <w:p w:rsidR="005877BE" w:rsidRDefault="005877BE">
      <w:pPr>
        <w:pStyle w:val="Index1"/>
        <w:tabs>
          <w:tab w:val="right" w:pos="5030"/>
        </w:tabs>
        <w:rPr>
          <w:noProof/>
        </w:rPr>
      </w:pPr>
      <w:r>
        <w:rPr>
          <w:noProof/>
        </w:rPr>
        <w:t>Armazenamento Extra Complementar de 1 GB de SL de Usuário do Microsoft Intune, 72</w:t>
      </w:r>
    </w:p>
    <w:p w:rsidR="005877BE" w:rsidRDefault="005877BE">
      <w:pPr>
        <w:pStyle w:val="Index1"/>
        <w:tabs>
          <w:tab w:val="right" w:pos="5030"/>
        </w:tabs>
        <w:rPr>
          <w:noProof/>
        </w:rPr>
      </w:pPr>
      <w:r>
        <w:rPr>
          <w:noProof/>
        </w:rPr>
        <w:t>Armazenamento Extra de Arquivos de 1 GB, 68</w:t>
      </w:r>
    </w:p>
    <w:p w:rsidR="005877BE" w:rsidRDefault="005877BE">
      <w:pPr>
        <w:pStyle w:val="Index1"/>
        <w:tabs>
          <w:tab w:val="right" w:pos="5030"/>
        </w:tabs>
        <w:rPr>
          <w:noProof/>
        </w:rPr>
      </w:pPr>
      <w:r>
        <w:rPr>
          <w:noProof/>
        </w:rPr>
        <w:t>Arquivamento do Exchange Online, 67</w:t>
      </w:r>
    </w:p>
    <w:p w:rsidR="005877BE" w:rsidRDefault="005877BE">
      <w:pPr>
        <w:pStyle w:val="Index1"/>
        <w:tabs>
          <w:tab w:val="right" w:pos="5030"/>
        </w:tabs>
        <w:rPr>
          <w:noProof/>
        </w:rPr>
      </w:pPr>
      <w:r>
        <w:rPr>
          <w:noProof/>
        </w:rPr>
        <w:t>Arquivamento do Exchange Online para Exchange Online, 67</w:t>
      </w:r>
    </w:p>
    <w:p w:rsidR="005877BE" w:rsidRDefault="005877BE">
      <w:pPr>
        <w:pStyle w:val="Index1"/>
        <w:tabs>
          <w:tab w:val="right" w:pos="5030"/>
        </w:tabs>
        <w:rPr>
          <w:noProof/>
        </w:rPr>
      </w:pPr>
      <w:r>
        <w:rPr>
          <w:noProof/>
        </w:rPr>
        <w:t>Arquivamento do Exchange Online para Exchange Server, 16</w:t>
      </w:r>
    </w:p>
    <w:p w:rsidR="005877BE" w:rsidRDefault="005877BE">
      <w:pPr>
        <w:pStyle w:val="Index1"/>
        <w:tabs>
          <w:tab w:val="right" w:pos="5030"/>
        </w:tabs>
        <w:rPr>
          <w:noProof/>
        </w:rPr>
      </w:pPr>
      <w:r>
        <w:rPr>
          <w:noProof/>
        </w:rPr>
        <w:t>Assinatura do Visual Studio Enterprise, 84, 90</w:t>
      </w:r>
    </w:p>
    <w:p w:rsidR="005877BE" w:rsidRDefault="005877BE">
      <w:pPr>
        <w:pStyle w:val="Index1"/>
        <w:tabs>
          <w:tab w:val="right" w:pos="5030"/>
        </w:tabs>
        <w:rPr>
          <w:noProof/>
        </w:rPr>
      </w:pPr>
      <w:r>
        <w:rPr>
          <w:noProof/>
        </w:rPr>
        <w:t>Assinatura do Visual Studio Enterprise 2017, 39</w:t>
      </w:r>
    </w:p>
    <w:p w:rsidR="005877BE" w:rsidRDefault="005877BE">
      <w:pPr>
        <w:pStyle w:val="Index1"/>
        <w:tabs>
          <w:tab w:val="right" w:pos="5030"/>
        </w:tabs>
        <w:rPr>
          <w:noProof/>
        </w:rPr>
      </w:pPr>
      <w:r>
        <w:rPr>
          <w:noProof/>
        </w:rPr>
        <w:t>Assinatura do Visual Studio Professional, 84, 90</w:t>
      </w:r>
    </w:p>
    <w:p w:rsidR="005877BE" w:rsidRDefault="005877BE">
      <w:pPr>
        <w:pStyle w:val="Index1"/>
        <w:tabs>
          <w:tab w:val="right" w:pos="5030"/>
        </w:tabs>
        <w:rPr>
          <w:noProof/>
        </w:rPr>
      </w:pPr>
      <w:r>
        <w:rPr>
          <w:noProof/>
        </w:rPr>
        <w:t>Assinatura do Visual Studio Professional 2017, 39</w:t>
      </w:r>
    </w:p>
    <w:p w:rsidR="005877BE" w:rsidRDefault="005877BE">
      <w:pPr>
        <w:pStyle w:val="Index1"/>
        <w:tabs>
          <w:tab w:val="right" w:pos="5030"/>
        </w:tabs>
        <w:rPr>
          <w:noProof/>
        </w:rPr>
      </w:pPr>
      <w:r>
        <w:rPr>
          <w:noProof/>
        </w:rPr>
        <w:t>Assinatura do Visual Studio Test Professional, 84, 90</w:t>
      </w:r>
    </w:p>
    <w:p w:rsidR="005877BE" w:rsidRDefault="005877BE">
      <w:pPr>
        <w:pStyle w:val="Index1"/>
        <w:tabs>
          <w:tab w:val="right" w:pos="5030"/>
        </w:tabs>
        <w:rPr>
          <w:noProof/>
        </w:rPr>
      </w:pPr>
      <w:r>
        <w:rPr>
          <w:noProof/>
        </w:rPr>
        <w:t>Assinatura do Visual Studio Test Professional 2017, 39</w:t>
      </w:r>
    </w:p>
    <w:p w:rsidR="005877BE" w:rsidRDefault="005877BE">
      <w:pPr>
        <w:pStyle w:val="Index1"/>
        <w:tabs>
          <w:tab w:val="right" w:pos="5030"/>
        </w:tabs>
        <w:rPr>
          <w:noProof/>
        </w:rPr>
      </w:pPr>
      <w:r>
        <w:rPr>
          <w:noProof/>
        </w:rPr>
        <w:t>Assinatura do Windows Companion, 47</w:t>
      </w:r>
    </w:p>
    <w:p w:rsidR="005877BE" w:rsidRDefault="005877BE">
      <w:pPr>
        <w:pStyle w:val="Index1"/>
        <w:tabs>
          <w:tab w:val="right" w:pos="5030"/>
        </w:tabs>
        <w:rPr>
          <w:noProof/>
        </w:rPr>
      </w:pPr>
      <w:r>
        <w:rPr>
          <w:noProof/>
        </w:rPr>
        <w:t>Assinatura Mensal da Plataforma de Gerenciamento de Ativos Móveis, 70</w:t>
      </w:r>
    </w:p>
    <w:p w:rsidR="005877BE" w:rsidRDefault="005877BE">
      <w:pPr>
        <w:pStyle w:val="Index1"/>
        <w:tabs>
          <w:tab w:val="right" w:pos="5030"/>
        </w:tabs>
        <w:rPr>
          <w:noProof/>
        </w:rPr>
      </w:pPr>
      <w:r>
        <w:rPr>
          <w:noProof/>
        </w:rPr>
        <w:t>Assinatura Mensal de 100 mil Transações de Uso de Site Interno do Bing Mapas, 70</w:t>
      </w:r>
    </w:p>
    <w:p w:rsidR="005877BE" w:rsidRDefault="005877BE">
      <w:pPr>
        <w:pStyle w:val="Index1"/>
        <w:tabs>
          <w:tab w:val="right" w:pos="5030"/>
        </w:tabs>
        <w:rPr>
          <w:noProof/>
        </w:rPr>
      </w:pPr>
      <w:r>
        <w:rPr>
          <w:noProof/>
        </w:rPr>
        <w:t>Assinatura Mensal de 100 mil Transações de Uso de Site Público do Bing Mapas, 70</w:t>
      </w:r>
    </w:p>
    <w:p w:rsidR="005877BE" w:rsidRDefault="005877BE">
      <w:pPr>
        <w:pStyle w:val="Index1"/>
        <w:tabs>
          <w:tab w:val="right" w:pos="5030"/>
        </w:tabs>
        <w:rPr>
          <w:noProof/>
        </w:rPr>
      </w:pPr>
      <w:r>
        <w:rPr>
          <w:noProof/>
        </w:rPr>
        <w:t>Assinatura Mensal de 500 Mil (e valores superiores) Transações de Uso de Site Interno do Bing Mapas, 70</w:t>
      </w:r>
    </w:p>
    <w:p w:rsidR="005877BE" w:rsidRDefault="005877BE">
      <w:pPr>
        <w:pStyle w:val="Index1"/>
        <w:tabs>
          <w:tab w:val="right" w:pos="5030"/>
        </w:tabs>
        <w:rPr>
          <w:noProof/>
        </w:rPr>
      </w:pPr>
      <w:r>
        <w:rPr>
          <w:noProof/>
        </w:rPr>
        <w:t>Assinatura Mensal de 500 Mil (e valores superiores) Transações de Uso de Site Público do Bing Mapas, 70</w:t>
      </w:r>
    </w:p>
    <w:p w:rsidR="005877BE" w:rsidRDefault="005877BE">
      <w:pPr>
        <w:pStyle w:val="Index1"/>
        <w:tabs>
          <w:tab w:val="right" w:pos="5030"/>
        </w:tabs>
        <w:rPr>
          <w:noProof/>
        </w:rPr>
      </w:pPr>
      <w:r>
        <w:rPr>
          <w:noProof/>
        </w:rPr>
        <w:t>Assinaturas Mensais de Gerenciamento de Ativos Móveis Por Ativos, 70</w:t>
      </w:r>
    </w:p>
    <w:p w:rsidR="005877BE" w:rsidRDefault="005877BE">
      <w:pPr>
        <w:pStyle w:val="Index1"/>
        <w:tabs>
          <w:tab w:val="right" w:pos="5030"/>
        </w:tabs>
        <w:rPr>
          <w:noProof/>
        </w:rPr>
      </w:pPr>
      <w:r>
        <w:rPr>
          <w:noProof/>
        </w:rPr>
        <w:t>Atualização do Windows 10 Education, 42</w:t>
      </w:r>
    </w:p>
    <w:p w:rsidR="005877BE" w:rsidRDefault="005877BE">
      <w:pPr>
        <w:pStyle w:val="Index1"/>
        <w:tabs>
          <w:tab w:val="right" w:pos="5030"/>
        </w:tabs>
        <w:rPr>
          <w:noProof/>
        </w:rPr>
      </w:pPr>
      <w:r>
        <w:rPr>
          <w:noProof/>
        </w:rPr>
        <w:t>Atualização do Windows 10 Education E5 (Por Dispositivo), 42</w:t>
      </w:r>
    </w:p>
    <w:p w:rsidR="005877BE" w:rsidRDefault="005877BE">
      <w:pPr>
        <w:pStyle w:val="Index1"/>
        <w:tabs>
          <w:tab w:val="right" w:pos="5030"/>
        </w:tabs>
        <w:rPr>
          <w:noProof/>
        </w:rPr>
      </w:pPr>
      <w:r>
        <w:rPr>
          <w:noProof/>
        </w:rPr>
        <w:t>Atualização do Windows 10 Enterprise LTSB 2016 (Por Dispositivo), 42</w:t>
      </w:r>
    </w:p>
    <w:p w:rsidR="005877BE" w:rsidRDefault="005877BE">
      <w:pPr>
        <w:pStyle w:val="Index1"/>
        <w:tabs>
          <w:tab w:val="right" w:pos="5030"/>
        </w:tabs>
        <w:rPr>
          <w:noProof/>
        </w:rPr>
      </w:pPr>
      <w:r>
        <w:rPr>
          <w:noProof/>
        </w:rPr>
        <w:t>Atualização do Windows 10 Pro, 41</w:t>
      </w:r>
    </w:p>
    <w:p w:rsidR="005877BE" w:rsidRDefault="005877BE">
      <w:pPr>
        <w:pStyle w:val="Index1"/>
        <w:tabs>
          <w:tab w:val="right" w:pos="5030"/>
        </w:tabs>
        <w:rPr>
          <w:noProof/>
        </w:rPr>
      </w:pPr>
      <w:r>
        <w:rPr>
          <w:noProof/>
        </w:rPr>
        <w:t>Audioconferências, 69</w:t>
      </w:r>
    </w:p>
    <w:p w:rsidR="005877BE" w:rsidRDefault="005877BE">
      <w:pPr>
        <w:pStyle w:val="Index1"/>
        <w:tabs>
          <w:tab w:val="right" w:pos="5030"/>
        </w:tabs>
        <w:rPr>
          <w:noProof/>
        </w:rPr>
      </w:pPr>
      <w:r>
        <w:rPr>
          <w:noProof/>
        </w:rPr>
        <w:t>Autenticação Multifator da Microsoft, 58</w:t>
      </w:r>
    </w:p>
    <w:p w:rsidR="005877BE" w:rsidRDefault="005877BE">
      <w:pPr>
        <w:pStyle w:val="Index1"/>
        <w:tabs>
          <w:tab w:val="right" w:pos="5030"/>
        </w:tabs>
        <w:rPr>
          <w:noProof/>
        </w:rPr>
      </w:pPr>
      <w:r>
        <w:rPr>
          <w:noProof/>
        </w:rPr>
        <w:t>Bing Mapas Light por Assinatura Mensal de 5 mil Usuários Conhecidos, 70</w:t>
      </w:r>
    </w:p>
    <w:p w:rsidR="005877BE" w:rsidRDefault="005877BE">
      <w:pPr>
        <w:pStyle w:val="Index1"/>
        <w:tabs>
          <w:tab w:val="right" w:pos="5030"/>
        </w:tabs>
        <w:rPr>
          <w:noProof/>
        </w:rPr>
      </w:pPr>
      <w:r>
        <w:rPr>
          <w:noProof/>
        </w:rPr>
        <w:t>Bing Mapas Light por Assinatura Mensal de 500 Usuários Conhecidos, 70</w:t>
      </w:r>
    </w:p>
    <w:p w:rsidR="005877BE" w:rsidRDefault="005877BE">
      <w:pPr>
        <w:pStyle w:val="Index1"/>
        <w:tabs>
          <w:tab w:val="right" w:pos="5030"/>
        </w:tabs>
        <w:rPr>
          <w:noProof/>
        </w:rPr>
      </w:pPr>
      <w:r>
        <w:rPr>
          <w:noProof/>
        </w:rPr>
        <w:t>Bing Mapas por Assinatura Mensal de 5 mil Usuários Conhecidos, 70</w:t>
      </w:r>
    </w:p>
    <w:p w:rsidR="005877BE" w:rsidRDefault="005877BE">
      <w:pPr>
        <w:pStyle w:val="Index1"/>
        <w:tabs>
          <w:tab w:val="right" w:pos="5030"/>
        </w:tabs>
        <w:rPr>
          <w:noProof/>
        </w:rPr>
      </w:pPr>
      <w:r>
        <w:rPr>
          <w:noProof/>
        </w:rPr>
        <w:t>Bing Mapas por Assinatura Mensal de Usuários Conhecidos, 70</w:t>
      </w:r>
    </w:p>
    <w:p w:rsidR="005877BE" w:rsidRDefault="005877BE">
      <w:pPr>
        <w:pStyle w:val="Index1"/>
        <w:tabs>
          <w:tab w:val="right" w:pos="5030"/>
        </w:tabs>
        <w:rPr>
          <w:noProof/>
        </w:rPr>
      </w:pPr>
      <w:r>
        <w:rPr>
          <w:noProof/>
        </w:rPr>
        <w:t>BizTalk Server, 89</w:t>
      </w:r>
    </w:p>
    <w:p w:rsidR="005877BE" w:rsidRDefault="005877BE">
      <w:pPr>
        <w:pStyle w:val="Index1"/>
        <w:tabs>
          <w:tab w:val="right" w:pos="5030"/>
        </w:tabs>
        <w:rPr>
          <w:noProof/>
        </w:rPr>
      </w:pPr>
      <w:r>
        <w:rPr>
          <w:noProof/>
        </w:rPr>
        <w:t>BizTalk Server 2013 R2, 15</w:t>
      </w:r>
    </w:p>
    <w:p w:rsidR="005877BE" w:rsidRDefault="005877BE">
      <w:pPr>
        <w:pStyle w:val="Index1"/>
        <w:tabs>
          <w:tab w:val="right" w:pos="5030"/>
        </w:tabs>
        <w:rPr>
          <w:noProof/>
        </w:rPr>
      </w:pPr>
      <w:r>
        <w:rPr>
          <w:noProof/>
        </w:rPr>
        <w:t>BizTalk Server 2016 Branch Edition, 15</w:t>
      </w:r>
    </w:p>
    <w:p w:rsidR="005877BE" w:rsidRDefault="005877BE">
      <w:pPr>
        <w:pStyle w:val="Index1"/>
        <w:tabs>
          <w:tab w:val="right" w:pos="5030"/>
        </w:tabs>
        <w:rPr>
          <w:noProof/>
        </w:rPr>
      </w:pPr>
      <w:r>
        <w:rPr>
          <w:noProof/>
        </w:rPr>
        <w:t>BizTalk Server 2016 Branch IDC, 15</w:t>
      </w:r>
    </w:p>
    <w:p w:rsidR="005877BE" w:rsidRDefault="005877BE">
      <w:pPr>
        <w:pStyle w:val="Index1"/>
        <w:tabs>
          <w:tab w:val="right" w:pos="5030"/>
        </w:tabs>
        <w:rPr>
          <w:noProof/>
        </w:rPr>
      </w:pPr>
      <w:r>
        <w:rPr>
          <w:noProof/>
        </w:rPr>
        <w:t>BizTalk Server 2016 Enterprise Edition, 15</w:t>
      </w:r>
    </w:p>
    <w:p w:rsidR="005877BE" w:rsidRDefault="005877BE">
      <w:pPr>
        <w:pStyle w:val="Index1"/>
        <w:tabs>
          <w:tab w:val="right" w:pos="5030"/>
        </w:tabs>
        <w:rPr>
          <w:noProof/>
        </w:rPr>
      </w:pPr>
      <w:r>
        <w:rPr>
          <w:noProof/>
        </w:rPr>
        <w:t>BizTalk Server 2016 Standard Edition, 15</w:t>
      </w:r>
    </w:p>
    <w:p w:rsidR="005877BE" w:rsidRDefault="005877BE">
      <w:pPr>
        <w:pStyle w:val="Index1"/>
        <w:tabs>
          <w:tab w:val="right" w:pos="5030"/>
        </w:tabs>
        <w:rPr>
          <w:noProof/>
        </w:rPr>
      </w:pPr>
      <w:r>
        <w:rPr>
          <w:noProof/>
        </w:rPr>
        <w:t>BizTalk Server 2016 Standard Edition IDC, 15</w:t>
      </w:r>
    </w:p>
    <w:p w:rsidR="005877BE" w:rsidRDefault="005877BE">
      <w:pPr>
        <w:pStyle w:val="Index1"/>
        <w:tabs>
          <w:tab w:val="right" w:pos="5030"/>
        </w:tabs>
        <w:rPr>
          <w:noProof/>
        </w:rPr>
      </w:pPr>
      <w:r>
        <w:rPr>
          <w:noProof/>
        </w:rPr>
        <w:t>BizTalk Server Branch, 90</w:t>
      </w:r>
    </w:p>
    <w:p w:rsidR="005877BE" w:rsidRDefault="005877BE">
      <w:pPr>
        <w:pStyle w:val="Index1"/>
        <w:tabs>
          <w:tab w:val="right" w:pos="5030"/>
        </w:tabs>
        <w:rPr>
          <w:noProof/>
        </w:rPr>
      </w:pPr>
      <w:r>
        <w:rPr>
          <w:noProof/>
        </w:rPr>
        <w:t>BizTalk Server Enterprise, 90</w:t>
      </w:r>
    </w:p>
    <w:p w:rsidR="005877BE" w:rsidRDefault="005877BE">
      <w:pPr>
        <w:pStyle w:val="Index1"/>
        <w:tabs>
          <w:tab w:val="right" w:pos="5030"/>
        </w:tabs>
        <w:rPr>
          <w:noProof/>
        </w:rPr>
      </w:pPr>
      <w:r>
        <w:rPr>
          <w:noProof/>
        </w:rPr>
        <w:t>BizTalk Server Standard, 90</w:t>
      </w:r>
    </w:p>
    <w:p w:rsidR="005877BE" w:rsidRDefault="005877BE">
      <w:pPr>
        <w:pStyle w:val="Index1"/>
        <w:tabs>
          <w:tab w:val="right" w:pos="5030"/>
        </w:tabs>
        <w:rPr>
          <w:noProof/>
        </w:rPr>
      </w:pPr>
      <w:r>
        <w:rPr>
          <w:noProof/>
        </w:rPr>
        <w:t>Bridge de CALs Empresariais de Mobilidade Corporativa + Segurança de SA, 16</w:t>
      </w:r>
    </w:p>
    <w:p w:rsidR="005877BE" w:rsidRDefault="005877BE">
      <w:pPr>
        <w:pStyle w:val="Index1"/>
        <w:tabs>
          <w:tab w:val="right" w:pos="5030"/>
        </w:tabs>
        <w:rPr>
          <w:noProof/>
        </w:rPr>
      </w:pPr>
      <w:r>
        <w:rPr>
          <w:noProof/>
        </w:rPr>
        <w:t>Bridge de CALs Empresariais para Mobilidade Corporativa + Segurança, 16</w:t>
      </w:r>
    </w:p>
    <w:p w:rsidR="005877BE" w:rsidRDefault="005877BE">
      <w:pPr>
        <w:pStyle w:val="Index1"/>
        <w:tabs>
          <w:tab w:val="right" w:pos="5030"/>
        </w:tabs>
        <w:rPr>
          <w:noProof/>
        </w:rPr>
      </w:pPr>
      <w:r>
        <w:rPr>
          <w:noProof/>
        </w:rPr>
        <w:t>Bridge de Pacote de CALs Empresariais para Microsoft Intune, 16</w:t>
      </w:r>
    </w:p>
    <w:p w:rsidR="005877BE" w:rsidRDefault="005877BE">
      <w:pPr>
        <w:pStyle w:val="Index1"/>
        <w:tabs>
          <w:tab w:val="right" w:pos="5030"/>
        </w:tabs>
        <w:rPr>
          <w:noProof/>
        </w:rPr>
      </w:pPr>
      <w:r>
        <w:rPr>
          <w:noProof/>
        </w:rPr>
        <w:t>Bridge do Pacote de CALs Empresariais para Office 365, 16</w:t>
      </w:r>
    </w:p>
    <w:p w:rsidR="005877BE" w:rsidRDefault="005877BE">
      <w:pPr>
        <w:pStyle w:val="Index1"/>
        <w:tabs>
          <w:tab w:val="right" w:pos="5030"/>
        </w:tabs>
        <w:rPr>
          <w:noProof/>
        </w:rPr>
      </w:pPr>
      <w:r>
        <w:rPr>
          <w:noProof/>
        </w:rPr>
        <w:t>Bridge do Pacote de CALs Empresariais para Office 365 de SA, 16</w:t>
      </w:r>
    </w:p>
    <w:p w:rsidR="005877BE" w:rsidRDefault="005877BE">
      <w:pPr>
        <w:pStyle w:val="Index1"/>
        <w:tabs>
          <w:tab w:val="right" w:pos="5030"/>
        </w:tabs>
        <w:rPr>
          <w:noProof/>
        </w:rPr>
      </w:pPr>
      <w:r>
        <w:rPr>
          <w:noProof/>
        </w:rPr>
        <w:t>Bridge do Pacote de CALs Empresariais para Office 365 e Microsoft Intune, 16</w:t>
      </w:r>
    </w:p>
    <w:p w:rsidR="005877BE" w:rsidRDefault="005877BE">
      <w:pPr>
        <w:pStyle w:val="Index1"/>
        <w:tabs>
          <w:tab w:val="right" w:pos="5030"/>
        </w:tabs>
        <w:rPr>
          <w:noProof/>
        </w:rPr>
      </w:pPr>
      <w:r>
        <w:rPr>
          <w:noProof/>
        </w:rPr>
        <w:t>Bridge do Pacote de CALs Principais para Microsoft Intune, 16</w:t>
      </w:r>
    </w:p>
    <w:p w:rsidR="005877BE" w:rsidRDefault="005877BE">
      <w:pPr>
        <w:pStyle w:val="Index1"/>
        <w:tabs>
          <w:tab w:val="right" w:pos="5030"/>
        </w:tabs>
        <w:rPr>
          <w:noProof/>
        </w:rPr>
      </w:pPr>
      <w:r>
        <w:rPr>
          <w:noProof/>
        </w:rPr>
        <w:t>Bridge do Pacote de CALs Principais para Mobilidade Corporativa + Segurança, 16</w:t>
      </w:r>
    </w:p>
    <w:p w:rsidR="005877BE" w:rsidRDefault="005877BE">
      <w:pPr>
        <w:pStyle w:val="Index1"/>
        <w:tabs>
          <w:tab w:val="right" w:pos="5030"/>
        </w:tabs>
        <w:rPr>
          <w:noProof/>
        </w:rPr>
      </w:pPr>
      <w:r>
        <w:rPr>
          <w:noProof/>
        </w:rPr>
        <w:t>Bridge do Pacote de CALs Principais para Office 365, 16</w:t>
      </w:r>
    </w:p>
    <w:p w:rsidR="005877BE" w:rsidRDefault="005877BE">
      <w:pPr>
        <w:pStyle w:val="Index1"/>
        <w:tabs>
          <w:tab w:val="right" w:pos="5030"/>
        </w:tabs>
        <w:rPr>
          <w:noProof/>
        </w:rPr>
      </w:pPr>
      <w:r>
        <w:rPr>
          <w:noProof/>
        </w:rPr>
        <w:t>Bridge do Pacote de CALs Principais para Office 365 e Microsoft Intune, 16</w:t>
      </w:r>
    </w:p>
    <w:p w:rsidR="005877BE" w:rsidRDefault="005877BE">
      <w:pPr>
        <w:pStyle w:val="Index1"/>
        <w:tabs>
          <w:tab w:val="right" w:pos="5030"/>
        </w:tabs>
        <w:rPr>
          <w:noProof/>
        </w:rPr>
      </w:pPr>
      <w:r>
        <w:rPr>
          <w:noProof/>
        </w:rPr>
        <w:t>Business Productivity Online Deskless Suite, 65</w:t>
      </w:r>
    </w:p>
    <w:p w:rsidR="005877BE" w:rsidRDefault="005877BE">
      <w:pPr>
        <w:pStyle w:val="Index1"/>
        <w:tabs>
          <w:tab w:val="right" w:pos="5030"/>
        </w:tabs>
        <w:rPr>
          <w:noProof/>
        </w:rPr>
      </w:pPr>
      <w:r>
        <w:rPr>
          <w:noProof/>
        </w:rPr>
        <w:t>CAL de Tarefa do Microsoft Dynamics AX, 84</w:t>
      </w:r>
    </w:p>
    <w:p w:rsidR="005877BE" w:rsidRDefault="005877BE">
      <w:pPr>
        <w:pStyle w:val="Index1"/>
        <w:tabs>
          <w:tab w:val="right" w:pos="5030"/>
        </w:tabs>
        <w:rPr>
          <w:noProof/>
        </w:rPr>
      </w:pPr>
      <w:r>
        <w:rPr>
          <w:noProof/>
        </w:rPr>
        <w:t>CAL do Exchange Server Enterprise 2016, 26</w:t>
      </w:r>
    </w:p>
    <w:p w:rsidR="005877BE" w:rsidRDefault="005877BE">
      <w:pPr>
        <w:pStyle w:val="Index1"/>
        <w:tabs>
          <w:tab w:val="right" w:pos="5030"/>
        </w:tabs>
        <w:rPr>
          <w:noProof/>
        </w:rPr>
      </w:pPr>
      <w:r>
        <w:rPr>
          <w:noProof/>
        </w:rPr>
        <w:t>CAL do Exchange Server Standard 2016, 26</w:t>
      </w:r>
    </w:p>
    <w:p w:rsidR="005877BE" w:rsidRDefault="005877BE">
      <w:pPr>
        <w:pStyle w:val="Index1"/>
        <w:tabs>
          <w:tab w:val="right" w:pos="5030"/>
        </w:tabs>
        <w:rPr>
          <w:noProof/>
        </w:rPr>
      </w:pPr>
      <w:r>
        <w:rPr>
          <w:noProof/>
        </w:rPr>
        <w:t>CAL do Microsoft Dynamics 365 para Atendimento ao Cliente, 84</w:t>
      </w:r>
    </w:p>
    <w:p w:rsidR="005877BE" w:rsidRDefault="005877BE">
      <w:pPr>
        <w:pStyle w:val="Index1"/>
        <w:tabs>
          <w:tab w:val="right" w:pos="5030"/>
        </w:tabs>
        <w:rPr>
          <w:noProof/>
        </w:rPr>
      </w:pPr>
      <w:r>
        <w:rPr>
          <w:noProof/>
        </w:rPr>
        <w:t>CAL do Microsoft Dynamics 365 para Atendimento ao Cliente nas Instalações, 20, 90</w:t>
      </w:r>
    </w:p>
    <w:p w:rsidR="005877BE" w:rsidRDefault="005877BE">
      <w:pPr>
        <w:pStyle w:val="Index1"/>
        <w:tabs>
          <w:tab w:val="right" w:pos="5030"/>
        </w:tabs>
        <w:rPr>
          <w:noProof/>
        </w:rPr>
      </w:pPr>
      <w:r>
        <w:rPr>
          <w:noProof/>
        </w:rPr>
        <w:t>CAL do Microsoft Dynamics 365 para Atividade de Operações, 84</w:t>
      </w:r>
    </w:p>
    <w:p w:rsidR="005877BE" w:rsidRDefault="005877BE">
      <w:pPr>
        <w:pStyle w:val="Index1"/>
        <w:tabs>
          <w:tab w:val="right" w:pos="5030"/>
        </w:tabs>
        <w:rPr>
          <w:noProof/>
        </w:rPr>
      </w:pPr>
      <w:r>
        <w:rPr>
          <w:noProof/>
        </w:rPr>
        <w:t>CAL do Microsoft Dynamics 365 para Atividade de Operações nas Instalações, 20, 90</w:t>
      </w:r>
    </w:p>
    <w:p w:rsidR="005877BE" w:rsidRDefault="005877BE">
      <w:pPr>
        <w:pStyle w:val="Index1"/>
        <w:tabs>
          <w:tab w:val="right" w:pos="5030"/>
        </w:tabs>
        <w:rPr>
          <w:noProof/>
        </w:rPr>
      </w:pPr>
      <w:r>
        <w:rPr>
          <w:noProof/>
        </w:rPr>
        <w:t>CAL do Microsoft Dynamics 365 para Dispositivo de Operações nas Instalações, 20</w:t>
      </w:r>
    </w:p>
    <w:p w:rsidR="005877BE" w:rsidRDefault="005877BE">
      <w:pPr>
        <w:pStyle w:val="Index1"/>
        <w:tabs>
          <w:tab w:val="right" w:pos="5030"/>
        </w:tabs>
        <w:rPr>
          <w:noProof/>
        </w:rPr>
      </w:pPr>
      <w:r>
        <w:rPr>
          <w:noProof/>
        </w:rPr>
        <w:t>CAL do Microsoft Dynamics 365 para Membros da Equipe nas Instalações, 20, 90</w:t>
      </w:r>
    </w:p>
    <w:p w:rsidR="005877BE" w:rsidRDefault="005877BE">
      <w:pPr>
        <w:pStyle w:val="Index1"/>
        <w:tabs>
          <w:tab w:val="right" w:pos="5030"/>
        </w:tabs>
        <w:rPr>
          <w:noProof/>
        </w:rPr>
      </w:pPr>
      <w:r>
        <w:rPr>
          <w:noProof/>
        </w:rPr>
        <w:t>CAL do Microsoft Dynamics 365 para Operações, 84</w:t>
      </w:r>
    </w:p>
    <w:p w:rsidR="005877BE" w:rsidRDefault="005877BE">
      <w:pPr>
        <w:pStyle w:val="Index1"/>
        <w:tabs>
          <w:tab w:val="right" w:pos="5030"/>
        </w:tabs>
        <w:rPr>
          <w:noProof/>
        </w:rPr>
      </w:pPr>
      <w:r>
        <w:rPr>
          <w:noProof/>
        </w:rPr>
        <w:t>CAL do Microsoft Dynamics 365 para Operações nas Instalações, 20, 90</w:t>
      </w:r>
    </w:p>
    <w:p w:rsidR="005877BE" w:rsidRDefault="005877BE">
      <w:pPr>
        <w:pStyle w:val="Index1"/>
        <w:tabs>
          <w:tab w:val="right" w:pos="5030"/>
        </w:tabs>
        <w:rPr>
          <w:noProof/>
        </w:rPr>
      </w:pPr>
      <w:r>
        <w:rPr>
          <w:noProof/>
        </w:rPr>
        <w:t>CAL do Microsoft Dynamics 365 para Vendas, 84</w:t>
      </w:r>
    </w:p>
    <w:p w:rsidR="005877BE" w:rsidRDefault="005877BE">
      <w:pPr>
        <w:pStyle w:val="Index1"/>
        <w:tabs>
          <w:tab w:val="right" w:pos="5030"/>
        </w:tabs>
        <w:rPr>
          <w:noProof/>
        </w:rPr>
      </w:pPr>
      <w:r>
        <w:rPr>
          <w:noProof/>
        </w:rPr>
        <w:t>CAL do Microsoft Dynamics 365 para Vendas nas Instalações, 20, 90</w:t>
      </w:r>
    </w:p>
    <w:p w:rsidR="005877BE" w:rsidRDefault="005877BE">
      <w:pPr>
        <w:pStyle w:val="Index1"/>
        <w:tabs>
          <w:tab w:val="right" w:pos="5030"/>
        </w:tabs>
        <w:rPr>
          <w:noProof/>
        </w:rPr>
      </w:pPr>
      <w:r>
        <w:rPr>
          <w:noProof/>
        </w:rPr>
        <w:t>CAL do Microsoft Identity Manager 2016, 22</w:t>
      </w:r>
    </w:p>
    <w:p w:rsidR="005877BE" w:rsidRDefault="005877BE">
      <w:pPr>
        <w:pStyle w:val="Index1"/>
        <w:tabs>
          <w:tab w:val="right" w:pos="5030"/>
        </w:tabs>
        <w:rPr>
          <w:noProof/>
        </w:rPr>
      </w:pPr>
      <w:r>
        <w:rPr>
          <w:noProof/>
        </w:rPr>
        <w:t>CAL do Project Server 2016, 27</w:t>
      </w:r>
    </w:p>
    <w:p w:rsidR="005877BE" w:rsidRDefault="005877BE">
      <w:pPr>
        <w:pStyle w:val="Index1"/>
        <w:tabs>
          <w:tab w:val="right" w:pos="5030"/>
        </w:tabs>
        <w:rPr>
          <w:noProof/>
        </w:rPr>
      </w:pPr>
      <w:r>
        <w:rPr>
          <w:noProof/>
        </w:rPr>
        <w:t>CAL do SharePoint Server 2016 Standard, 27</w:t>
      </w:r>
    </w:p>
    <w:p w:rsidR="005877BE" w:rsidRDefault="005877BE">
      <w:pPr>
        <w:pStyle w:val="Index1"/>
        <w:tabs>
          <w:tab w:val="right" w:pos="5030"/>
        </w:tabs>
        <w:rPr>
          <w:noProof/>
        </w:rPr>
      </w:pPr>
      <w:r>
        <w:rPr>
          <w:noProof/>
        </w:rPr>
        <w:t>CAL do Skype for Business Plus, 29</w:t>
      </w:r>
    </w:p>
    <w:p w:rsidR="005877BE" w:rsidRDefault="005877BE">
      <w:pPr>
        <w:pStyle w:val="Index1"/>
        <w:tabs>
          <w:tab w:val="right" w:pos="5030"/>
        </w:tabs>
        <w:rPr>
          <w:noProof/>
        </w:rPr>
      </w:pPr>
      <w:r>
        <w:rPr>
          <w:noProof/>
        </w:rPr>
        <w:t>CAL do Skype for Business Server 2015 Plus, 29</w:t>
      </w:r>
    </w:p>
    <w:p w:rsidR="005877BE" w:rsidRDefault="005877BE">
      <w:pPr>
        <w:pStyle w:val="Index1"/>
        <w:tabs>
          <w:tab w:val="right" w:pos="5030"/>
        </w:tabs>
        <w:rPr>
          <w:noProof/>
        </w:rPr>
      </w:pPr>
      <w:r>
        <w:rPr>
          <w:noProof/>
        </w:rPr>
        <w:t>CAL do SQL Server 2017, 30</w:t>
      </w:r>
    </w:p>
    <w:p w:rsidR="005877BE" w:rsidRDefault="005877BE">
      <w:pPr>
        <w:pStyle w:val="Index1"/>
        <w:tabs>
          <w:tab w:val="right" w:pos="5030"/>
        </w:tabs>
        <w:rPr>
          <w:noProof/>
        </w:rPr>
      </w:pPr>
      <w:r>
        <w:rPr>
          <w:noProof/>
        </w:rPr>
        <w:t>CAL do Visual Studio Team Foundation Server 2018, 40</w:t>
      </w:r>
    </w:p>
    <w:p w:rsidR="005877BE" w:rsidRDefault="005877BE">
      <w:pPr>
        <w:pStyle w:val="Index1"/>
        <w:tabs>
          <w:tab w:val="right" w:pos="5030"/>
        </w:tabs>
        <w:rPr>
          <w:noProof/>
        </w:rPr>
      </w:pPr>
      <w:r>
        <w:rPr>
          <w:noProof/>
        </w:rPr>
        <w:t>CAL do Windows Server 2016, 50</w:t>
      </w:r>
    </w:p>
    <w:p w:rsidR="005877BE" w:rsidRDefault="005877BE">
      <w:pPr>
        <w:pStyle w:val="Index1"/>
        <w:tabs>
          <w:tab w:val="right" w:pos="5030"/>
        </w:tabs>
        <w:rPr>
          <w:noProof/>
        </w:rPr>
      </w:pPr>
      <w:r>
        <w:rPr>
          <w:noProof/>
        </w:rPr>
        <w:t>CAL dos Serviços de Área de Trabalho Remota do Windows Server 2016, 50</w:t>
      </w:r>
    </w:p>
    <w:p w:rsidR="005877BE" w:rsidRDefault="005877BE">
      <w:pPr>
        <w:pStyle w:val="Index1"/>
        <w:tabs>
          <w:tab w:val="right" w:pos="5030"/>
        </w:tabs>
        <w:rPr>
          <w:noProof/>
        </w:rPr>
      </w:pPr>
      <w:r>
        <w:rPr>
          <w:noProof/>
        </w:rPr>
        <w:t>CAL dos Serviços de Área de Trabalho Remota do Windows Server 2016 e CAL do, 49</w:t>
      </w:r>
    </w:p>
    <w:p w:rsidR="005877BE" w:rsidRDefault="005877BE">
      <w:pPr>
        <w:pStyle w:val="Index1"/>
        <w:tabs>
          <w:tab w:val="right" w:pos="5030"/>
        </w:tabs>
        <w:rPr>
          <w:noProof/>
        </w:rPr>
      </w:pPr>
      <w:r>
        <w:rPr>
          <w:noProof/>
        </w:rPr>
        <w:t>CAL dos Serviços de Gerenciamento de Direitos do Active Directory do Windows Server 2016, 49, 50</w:t>
      </w:r>
    </w:p>
    <w:p w:rsidR="005877BE" w:rsidRDefault="005877BE">
      <w:pPr>
        <w:pStyle w:val="Index1"/>
        <w:tabs>
          <w:tab w:val="right" w:pos="5030"/>
        </w:tabs>
        <w:rPr>
          <w:noProof/>
        </w:rPr>
      </w:pPr>
      <w:r>
        <w:rPr>
          <w:noProof/>
        </w:rPr>
        <w:t>CAL Empresarial do Microsoft Dynamics AX, 84</w:t>
      </w:r>
    </w:p>
    <w:p w:rsidR="005877BE" w:rsidRDefault="005877BE">
      <w:pPr>
        <w:pStyle w:val="Index1"/>
        <w:tabs>
          <w:tab w:val="right" w:pos="5030"/>
        </w:tabs>
        <w:rPr>
          <w:noProof/>
        </w:rPr>
      </w:pPr>
      <w:r>
        <w:rPr>
          <w:noProof/>
        </w:rPr>
        <w:t>CAL Empresarial do SharePoint Server 2016, 27</w:t>
      </w:r>
    </w:p>
    <w:p w:rsidR="005877BE" w:rsidRDefault="005877BE">
      <w:pPr>
        <w:pStyle w:val="Index1"/>
        <w:tabs>
          <w:tab w:val="right" w:pos="5030"/>
        </w:tabs>
        <w:rPr>
          <w:noProof/>
        </w:rPr>
      </w:pPr>
      <w:r>
        <w:rPr>
          <w:noProof/>
        </w:rPr>
        <w:t>CAL Empresarial do Skype for Business Server 2015, 29</w:t>
      </w:r>
    </w:p>
    <w:p w:rsidR="005877BE" w:rsidRDefault="005877BE">
      <w:pPr>
        <w:pStyle w:val="Index1"/>
        <w:tabs>
          <w:tab w:val="right" w:pos="5030"/>
        </w:tabs>
        <w:rPr>
          <w:noProof/>
        </w:rPr>
      </w:pPr>
      <w:r>
        <w:rPr>
          <w:noProof/>
        </w:rPr>
        <w:t>CAL Funcional do Microsoft Dynamics AX, 84</w:t>
      </w:r>
    </w:p>
    <w:p w:rsidR="005877BE" w:rsidRDefault="005877BE">
      <w:pPr>
        <w:pStyle w:val="Index1"/>
        <w:tabs>
          <w:tab w:val="right" w:pos="5030"/>
        </w:tabs>
        <w:rPr>
          <w:noProof/>
        </w:rPr>
      </w:pPr>
      <w:r>
        <w:rPr>
          <w:noProof/>
        </w:rPr>
        <w:t>CAL Padrão do Skype for Business Server 2015, 29</w:t>
      </w:r>
    </w:p>
    <w:p w:rsidR="005877BE" w:rsidRDefault="005877BE">
      <w:pPr>
        <w:pStyle w:val="Index1"/>
        <w:tabs>
          <w:tab w:val="right" w:pos="5030"/>
        </w:tabs>
        <w:rPr>
          <w:noProof/>
        </w:rPr>
      </w:pPr>
      <w:r>
        <w:rPr>
          <w:noProof/>
        </w:rPr>
        <w:t>CALs Empresariais, 34, 67, 84, 90</w:t>
      </w:r>
    </w:p>
    <w:p w:rsidR="005877BE" w:rsidRDefault="005877BE">
      <w:pPr>
        <w:pStyle w:val="Index1"/>
        <w:tabs>
          <w:tab w:val="right" w:pos="5030"/>
        </w:tabs>
        <w:rPr>
          <w:noProof/>
        </w:rPr>
      </w:pPr>
      <w:r>
        <w:rPr>
          <w:noProof/>
        </w:rPr>
        <w:t>CALs Principais, 34, 84, 90</w:t>
      </w:r>
    </w:p>
    <w:p w:rsidR="005877BE" w:rsidRDefault="005877BE">
      <w:pPr>
        <w:pStyle w:val="Index1"/>
        <w:tabs>
          <w:tab w:val="right" w:pos="5030"/>
        </w:tabs>
        <w:rPr>
          <w:noProof/>
        </w:rPr>
      </w:pPr>
      <w:r>
        <w:rPr>
          <w:noProof/>
        </w:rPr>
        <w:t>CIS Suite Datacenter, 89</w:t>
      </w:r>
    </w:p>
    <w:p w:rsidR="005877BE" w:rsidRDefault="005877BE">
      <w:pPr>
        <w:pStyle w:val="Index1"/>
        <w:tabs>
          <w:tab w:val="right" w:pos="5030"/>
        </w:tabs>
        <w:rPr>
          <w:noProof/>
        </w:rPr>
      </w:pPr>
      <w:r>
        <w:rPr>
          <w:noProof/>
        </w:rPr>
        <w:t>CIS Suite Standard, 89</w:t>
      </w:r>
    </w:p>
    <w:p w:rsidR="005877BE" w:rsidRDefault="005877BE">
      <w:pPr>
        <w:pStyle w:val="Index1"/>
        <w:tabs>
          <w:tab w:val="right" w:pos="5030"/>
        </w:tabs>
        <w:rPr>
          <w:noProof/>
        </w:rPr>
      </w:pPr>
      <w:r>
        <w:rPr>
          <w:noProof/>
        </w:rPr>
        <w:t>Communicator para Mac 2011, 25</w:t>
      </w:r>
    </w:p>
    <w:p w:rsidR="005877BE" w:rsidRDefault="005877BE">
      <w:pPr>
        <w:pStyle w:val="Index1"/>
        <w:tabs>
          <w:tab w:val="right" w:pos="5030"/>
        </w:tabs>
        <w:rPr>
          <w:noProof/>
        </w:rPr>
      </w:pPr>
      <w:r>
        <w:rPr>
          <w:noProof/>
        </w:rPr>
        <w:t>Complemento da CAL do Skype for Business Plus para Microsoft 365 E3 (SL de Usuário), 58</w:t>
      </w:r>
    </w:p>
    <w:p w:rsidR="005877BE" w:rsidRDefault="005877BE">
      <w:pPr>
        <w:pStyle w:val="Index1"/>
        <w:tabs>
          <w:tab w:val="right" w:pos="5030"/>
        </w:tabs>
        <w:rPr>
          <w:noProof/>
        </w:rPr>
      </w:pPr>
      <w:r>
        <w:rPr>
          <w:noProof/>
        </w:rPr>
        <w:t>Complemento da Mobilidade Corporativa + Segurança E3, 60</w:t>
      </w:r>
    </w:p>
    <w:p w:rsidR="005877BE" w:rsidRDefault="005877BE">
      <w:pPr>
        <w:pStyle w:val="Index1"/>
        <w:tabs>
          <w:tab w:val="right" w:pos="5030"/>
        </w:tabs>
        <w:rPr>
          <w:noProof/>
        </w:rPr>
      </w:pPr>
      <w:r>
        <w:rPr>
          <w:noProof/>
        </w:rPr>
        <w:t>Complemento da Mobilidade Corporativa + Segurança E5, 60</w:t>
      </w:r>
    </w:p>
    <w:p w:rsidR="005877BE" w:rsidRDefault="005877BE">
      <w:pPr>
        <w:pStyle w:val="Index1"/>
        <w:tabs>
          <w:tab w:val="right" w:pos="5030"/>
        </w:tabs>
        <w:rPr>
          <w:noProof/>
        </w:rPr>
      </w:pPr>
      <w:r>
        <w:rPr>
          <w:noProof/>
        </w:rPr>
        <w:t>Complemento de Armazenamento do Microsoft Stream (500 GB), 71</w:t>
      </w:r>
    </w:p>
    <w:p w:rsidR="005877BE" w:rsidRDefault="005877BE">
      <w:pPr>
        <w:pStyle w:val="Index1"/>
        <w:tabs>
          <w:tab w:val="right" w:pos="5030"/>
        </w:tabs>
        <w:rPr>
          <w:noProof/>
        </w:rPr>
      </w:pPr>
      <w:r>
        <w:rPr>
          <w:noProof/>
        </w:rPr>
        <w:t>Complemento de Proteção de Informações do Azure Premium - Plano 1, 58</w:t>
      </w:r>
    </w:p>
    <w:p w:rsidR="005877BE" w:rsidRDefault="005877BE">
      <w:pPr>
        <w:pStyle w:val="Index1"/>
        <w:tabs>
          <w:tab w:val="right" w:pos="5030"/>
        </w:tabs>
        <w:rPr>
          <w:noProof/>
        </w:rPr>
      </w:pPr>
      <w:r>
        <w:rPr>
          <w:noProof/>
        </w:rPr>
        <w:t>Complemento de Proteção de Informações do Azure Premium - Plano 2, 58</w:t>
      </w:r>
    </w:p>
    <w:p w:rsidR="005877BE" w:rsidRDefault="005877BE">
      <w:pPr>
        <w:pStyle w:val="Index1"/>
        <w:tabs>
          <w:tab w:val="right" w:pos="5030"/>
        </w:tabs>
        <w:rPr>
          <w:noProof/>
        </w:rPr>
      </w:pPr>
      <w:r>
        <w:rPr>
          <w:noProof/>
        </w:rPr>
        <w:t>Complemento do Exchange Online Plano 1, 67</w:t>
      </w:r>
    </w:p>
    <w:p w:rsidR="005877BE" w:rsidRDefault="005877BE">
      <w:pPr>
        <w:pStyle w:val="Index1"/>
        <w:tabs>
          <w:tab w:val="right" w:pos="5030"/>
        </w:tabs>
        <w:rPr>
          <w:noProof/>
        </w:rPr>
      </w:pPr>
      <w:r>
        <w:rPr>
          <w:noProof/>
        </w:rPr>
        <w:t>Complemento do Microsoft 365 E3, 58</w:t>
      </w:r>
    </w:p>
    <w:p w:rsidR="005877BE" w:rsidRDefault="005877BE">
      <w:pPr>
        <w:pStyle w:val="Index1"/>
        <w:tabs>
          <w:tab w:val="right" w:pos="5030"/>
        </w:tabs>
        <w:rPr>
          <w:noProof/>
        </w:rPr>
      </w:pPr>
      <w:r>
        <w:rPr>
          <w:noProof/>
        </w:rPr>
        <w:t>Complemento do Microsoft 365 E5, 58</w:t>
      </w:r>
    </w:p>
    <w:p w:rsidR="005877BE" w:rsidRDefault="005877BE">
      <w:pPr>
        <w:pStyle w:val="Index1"/>
        <w:tabs>
          <w:tab w:val="right" w:pos="5030"/>
        </w:tabs>
        <w:rPr>
          <w:noProof/>
        </w:rPr>
      </w:pPr>
      <w:r>
        <w:rPr>
          <w:noProof/>
        </w:rPr>
        <w:t>Complemento do Microsoft Dynamics 365 para Dispositivo de Operações, Enterprise Edition (SL de Dispositivo), 61</w:t>
      </w:r>
    </w:p>
    <w:p w:rsidR="005877BE" w:rsidRDefault="005877BE">
      <w:pPr>
        <w:pStyle w:val="Index1"/>
        <w:tabs>
          <w:tab w:val="right" w:pos="5030"/>
        </w:tabs>
        <w:rPr>
          <w:noProof/>
        </w:rPr>
      </w:pPr>
      <w:r>
        <w:rPr>
          <w:noProof/>
        </w:rPr>
        <w:t>Complemento do Microsoft Dynamics 365 para Membros da Equipe, Enterprise Edition (SL de Usuário), 62</w:t>
      </w:r>
    </w:p>
    <w:p w:rsidR="005877BE" w:rsidRDefault="005877BE">
      <w:pPr>
        <w:pStyle w:val="Index1"/>
        <w:tabs>
          <w:tab w:val="right" w:pos="5030"/>
        </w:tabs>
        <w:rPr>
          <w:noProof/>
        </w:rPr>
      </w:pPr>
      <w:r>
        <w:rPr>
          <w:noProof/>
        </w:rPr>
        <w:t>Complemento do Microsoft Dynamics 365 para Talento, Enterprise Edition, 61</w:t>
      </w:r>
    </w:p>
    <w:p w:rsidR="005877BE" w:rsidRDefault="005877BE">
      <w:pPr>
        <w:pStyle w:val="Index1"/>
        <w:tabs>
          <w:tab w:val="right" w:pos="5030"/>
        </w:tabs>
        <w:rPr>
          <w:noProof/>
        </w:rPr>
      </w:pPr>
      <w:r>
        <w:rPr>
          <w:noProof/>
        </w:rPr>
        <w:t>Complemento do Microsoft Dynamics 365 para Varejo, Enterprise Edition, 61</w:t>
      </w:r>
    </w:p>
    <w:p w:rsidR="005877BE" w:rsidRDefault="005877BE">
      <w:pPr>
        <w:pStyle w:val="Index1"/>
        <w:tabs>
          <w:tab w:val="right" w:pos="5030"/>
        </w:tabs>
        <w:rPr>
          <w:noProof/>
        </w:rPr>
      </w:pPr>
      <w:r>
        <w:rPr>
          <w:noProof/>
        </w:rPr>
        <w:t>Complemento do Microsoft Intune, 72</w:t>
      </w:r>
    </w:p>
    <w:p w:rsidR="005877BE" w:rsidRDefault="005877BE">
      <w:pPr>
        <w:pStyle w:val="Index1"/>
        <w:tabs>
          <w:tab w:val="right" w:pos="5030"/>
        </w:tabs>
        <w:rPr>
          <w:noProof/>
        </w:rPr>
      </w:pPr>
      <w:r>
        <w:rPr>
          <w:noProof/>
        </w:rPr>
        <w:t>Complemento do Microsoft Intune para EDU, 72</w:t>
      </w:r>
    </w:p>
    <w:p w:rsidR="005877BE" w:rsidRDefault="005877BE">
      <w:pPr>
        <w:pStyle w:val="Index1"/>
        <w:tabs>
          <w:tab w:val="right" w:pos="5030"/>
        </w:tabs>
        <w:rPr>
          <w:noProof/>
        </w:rPr>
      </w:pPr>
      <w:r>
        <w:rPr>
          <w:noProof/>
        </w:rPr>
        <w:t>Complemento do Microsoft Stream Plano 2, 71</w:t>
      </w:r>
    </w:p>
    <w:p w:rsidR="005877BE" w:rsidRDefault="005877BE">
      <w:pPr>
        <w:pStyle w:val="Index1"/>
        <w:tabs>
          <w:tab w:val="right" w:pos="5030"/>
        </w:tabs>
        <w:rPr>
          <w:noProof/>
        </w:rPr>
      </w:pPr>
      <w:r>
        <w:rPr>
          <w:noProof/>
        </w:rPr>
        <w:t>Complemento do Office 365 A5, 65</w:t>
      </w:r>
    </w:p>
    <w:p w:rsidR="005877BE" w:rsidRDefault="005877BE">
      <w:pPr>
        <w:pStyle w:val="Index1"/>
        <w:tabs>
          <w:tab w:val="right" w:pos="5030"/>
        </w:tabs>
        <w:rPr>
          <w:noProof/>
        </w:rPr>
      </w:pPr>
      <w:r>
        <w:rPr>
          <w:noProof/>
        </w:rPr>
        <w:t>Complemento do Office 365 Enterprise E1, E3, 65</w:t>
      </w:r>
    </w:p>
    <w:p w:rsidR="005877BE" w:rsidRDefault="005877BE">
      <w:pPr>
        <w:pStyle w:val="Index1"/>
        <w:tabs>
          <w:tab w:val="right" w:pos="5030"/>
        </w:tabs>
        <w:rPr>
          <w:noProof/>
        </w:rPr>
      </w:pPr>
      <w:r>
        <w:rPr>
          <w:noProof/>
        </w:rPr>
        <w:t>Complemento do Office 365 Enterprise E3 sem ProPlus, 65</w:t>
      </w:r>
    </w:p>
    <w:p w:rsidR="005877BE" w:rsidRDefault="005877BE">
      <w:pPr>
        <w:pStyle w:val="Index1"/>
        <w:tabs>
          <w:tab w:val="right" w:pos="5030"/>
        </w:tabs>
        <w:rPr>
          <w:noProof/>
        </w:rPr>
      </w:pPr>
      <w:r>
        <w:rPr>
          <w:noProof/>
        </w:rPr>
        <w:t>Complemento do Office 365 Enterprise E4, 65</w:t>
      </w:r>
    </w:p>
    <w:p w:rsidR="005877BE" w:rsidRDefault="005877BE">
      <w:pPr>
        <w:pStyle w:val="Index1"/>
        <w:tabs>
          <w:tab w:val="right" w:pos="5030"/>
        </w:tabs>
        <w:rPr>
          <w:noProof/>
        </w:rPr>
      </w:pPr>
      <w:r>
        <w:rPr>
          <w:noProof/>
        </w:rPr>
        <w:t>Complemento do Office 365 Enterprise E4 sem ProPlus, 65</w:t>
      </w:r>
    </w:p>
    <w:p w:rsidR="005877BE" w:rsidRDefault="005877BE">
      <w:pPr>
        <w:pStyle w:val="Index1"/>
        <w:tabs>
          <w:tab w:val="right" w:pos="5030"/>
        </w:tabs>
        <w:rPr>
          <w:noProof/>
        </w:rPr>
      </w:pPr>
      <w:r>
        <w:rPr>
          <w:noProof/>
        </w:rPr>
        <w:t>Complemento do Office 365 Enterprise E5, 65</w:t>
      </w:r>
    </w:p>
    <w:p w:rsidR="005877BE" w:rsidRDefault="005877BE">
      <w:pPr>
        <w:pStyle w:val="Index1"/>
        <w:tabs>
          <w:tab w:val="right" w:pos="5030"/>
        </w:tabs>
        <w:rPr>
          <w:noProof/>
        </w:rPr>
      </w:pPr>
      <w:r>
        <w:rPr>
          <w:noProof/>
        </w:rPr>
        <w:t>Complemento do Operations Management and Security E1, 56</w:t>
      </w:r>
    </w:p>
    <w:p w:rsidR="005877BE" w:rsidRDefault="005877BE">
      <w:pPr>
        <w:pStyle w:val="Index1"/>
        <w:tabs>
          <w:tab w:val="right" w:pos="5030"/>
        </w:tabs>
        <w:rPr>
          <w:noProof/>
        </w:rPr>
      </w:pPr>
      <w:r>
        <w:rPr>
          <w:noProof/>
        </w:rPr>
        <w:t>Complemento do Operations Management and Security E2, 56</w:t>
      </w:r>
    </w:p>
    <w:p w:rsidR="005877BE" w:rsidRDefault="005877BE">
      <w:pPr>
        <w:pStyle w:val="Index1"/>
        <w:tabs>
          <w:tab w:val="right" w:pos="5030"/>
        </w:tabs>
        <w:rPr>
          <w:noProof/>
        </w:rPr>
      </w:pPr>
      <w:r>
        <w:rPr>
          <w:noProof/>
        </w:rPr>
        <w:t>Complemento do Plano de Engajamento de Clientes do Microsoft Dynamics 365, Enterprise Edition, 61</w:t>
      </w:r>
    </w:p>
    <w:p w:rsidR="005877BE" w:rsidRDefault="005877BE">
      <w:pPr>
        <w:pStyle w:val="Index1"/>
        <w:tabs>
          <w:tab w:val="right" w:pos="5030"/>
        </w:tabs>
        <w:rPr>
          <w:noProof/>
        </w:rPr>
      </w:pPr>
      <w:r>
        <w:rPr>
          <w:noProof/>
        </w:rPr>
        <w:t>Complemento do Plano de Operações Unificadas do Microsoft Dynamics 365, Enterprise Edition, 61</w:t>
      </w:r>
    </w:p>
    <w:p w:rsidR="005877BE" w:rsidRDefault="005877BE">
      <w:pPr>
        <w:pStyle w:val="Index1"/>
        <w:tabs>
          <w:tab w:val="right" w:pos="5030"/>
        </w:tabs>
        <w:rPr>
          <w:noProof/>
        </w:rPr>
      </w:pPr>
      <w:r>
        <w:rPr>
          <w:noProof/>
        </w:rPr>
        <w:t>Complemento do Plano do Microsoft Dynamics 365, Enterprise Edition (SL de Usuário), 61</w:t>
      </w:r>
    </w:p>
    <w:p w:rsidR="005877BE" w:rsidRDefault="005877BE">
      <w:pPr>
        <w:pStyle w:val="Index1"/>
        <w:tabs>
          <w:tab w:val="right" w:pos="5030"/>
        </w:tabs>
        <w:rPr>
          <w:noProof/>
        </w:rPr>
      </w:pPr>
      <w:r>
        <w:rPr>
          <w:noProof/>
        </w:rPr>
        <w:t>Complemento do Project Online Essentials, 68</w:t>
      </w:r>
    </w:p>
    <w:p w:rsidR="005877BE" w:rsidRDefault="005877BE">
      <w:pPr>
        <w:pStyle w:val="Index1"/>
        <w:tabs>
          <w:tab w:val="right" w:pos="5030"/>
        </w:tabs>
        <w:rPr>
          <w:noProof/>
        </w:rPr>
      </w:pPr>
      <w:r>
        <w:rPr>
          <w:noProof/>
        </w:rPr>
        <w:t>Complemento do Project Online Premium, 68</w:t>
      </w:r>
    </w:p>
    <w:p w:rsidR="005877BE" w:rsidRDefault="005877BE">
      <w:pPr>
        <w:pStyle w:val="Index1"/>
        <w:tabs>
          <w:tab w:val="right" w:pos="5030"/>
        </w:tabs>
        <w:rPr>
          <w:noProof/>
        </w:rPr>
      </w:pPr>
      <w:r>
        <w:rPr>
          <w:noProof/>
        </w:rPr>
        <w:t>Complemento do Project Online Professional, 68</w:t>
      </w:r>
    </w:p>
    <w:p w:rsidR="005877BE" w:rsidRDefault="005877BE">
      <w:pPr>
        <w:pStyle w:val="Index1"/>
        <w:tabs>
          <w:tab w:val="right" w:pos="5030"/>
        </w:tabs>
        <w:rPr>
          <w:noProof/>
        </w:rPr>
      </w:pPr>
      <w:r>
        <w:rPr>
          <w:noProof/>
        </w:rPr>
        <w:t>Complemento do SharePoint Online Plano 1, 68</w:t>
      </w:r>
    </w:p>
    <w:p w:rsidR="005877BE" w:rsidRDefault="005877BE">
      <w:pPr>
        <w:pStyle w:val="Index1"/>
        <w:tabs>
          <w:tab w:val="right" w:pos="5030"/>
        </w:tabs>
        <w:rPr>
          <w:noProof/>
        </w:rPr>
      </w:pPr>
      <w:r>
        <w:rPr>
          <w:noProof/>
        </w:rPr>
        <w:t>Complemento do Skype for Business Online Plano 1, 69</w:t>
      </w:r>
    </w:p>
    <w:p w:rsidR="005877BE" w:rsidRDefault="005877BE">
      <w:pPr>
        <w:pStyle w:val="Index1"/>
        <w:tabs>
          <w:tab w:val="right" w:pos="5030"/>
        </w:tabs>
        <w:rPr>
          <w:noProof/>
        </w:rPr>
      </w:pPr>
      <w:r>
        <w:rPr>
          <w:noProof/>
        </w:rPr>
        <w:t>Complemento do Visio Online Plano 2, 63</w:t>
      </w:r>
    </w:p>
    <w:p w:rsidR="005877BE" w:rsidRDefault="005877BE">
      <w:pPr>
        <w:pStyle w:val="Index1"/>
        <w:tabs>
          <w:tab w:val="right" w:pos="5030"/>
        </w:tabs>
        <w:rPr>
          <w:noProof/>
        </w:rPr>
      </w:pPr>
      <w:r>
        <w:rPr>
          <w:noProof/>
        </w:rPr>
        <w:t>Complemento do Windows 10 Education E5 Por Dispositivo (para E3 por dispositivo), 42</w:t>
      </w:r>
    </w:p>
    <w:p w:rsidR="005877BE" w:rsidRDefault="005877BE">
      <w:pPr>
        <w:pStyle w:val="Index1"/>
        <w:tabs>
          <w:tab w:val="right" w:pos="5030"/>
        </w:tabs>
        <w:rPr>
          <w:noProof/>
        </w:rPr>
      </w:pPr>
      <w:r>
        <w:rPr>
          <w:noProof/>
        </w:rPr>
        <w:t>Complemento do Windows 10 Enterprise E3 Por Usuário (para E3 por dispositivo), 42</w:t>
      </w:r>
    </w:p>
    <w:p w:rsidR="005877BE" w:rsidRDefault="005877BE">
      <w:pPr>
        <w:pStyle w:val="Index1"/>
        <w:tabs>
          <w:tab w:val="right" w:pos="5030"/>
        </w:tabs>
        <w:rPr>
          <w:noProof/>
        </w:rPr>
      </w:pPr>
      <w:r>
        <w:rPr>
          <w:noProof/>
        </w:rPr>
        <w:t>Complemento do Windows 10 Enterprise E5 Por Dispositivo ou Usuário (para E3 por Dispositivo) (SL), 42</w:t>
      </w:r>
    </w:p>
    <w:p w:rsidR="005877BE" w:rsidRDefault="005877BE">
      <w:pPr>
        <w:pStyle w:val="Index1"/>
        <w:tabs>
          <w:tab w:val="right" w:pos="5030"/>
        </w:tabs>
        <w:rPr>
          <w:noProof/>
        </w:rPr>
      </w:pPr>
      <w:r>
        <w:rPr>
          <w:noProof/>
        </w:rPr>
        <w:t>Conector Externo dos Serviços de Gerenciamento de Direitos do Active Directory do Windows Server 2016, 50</w:t>
      </w:r>
    </w:p>
    <w:p w:rsidR="005877BE" w:rsidRDefault="005877BE">
      <w:pPr>
        <w:pStyle w:val="Index1"/>
        <w:tabs>
          <w:tab w:val="right" w:pos="5030"/>
        </w:tabs>
        <w:rPr>
          <w:noProof/>
        </w:rPr>
      </w:pPr>
      <w:r>
        <w:rPr>
          <w:noProof/>
        </w:rPr>
        <w:t>Conector Externo para Serviços de Área de Trabalho Remota do Windows Server 2016, 50</w:t>
      </w:r>
    </w:p>
    <w:p w:rsidR="005877BE" w:rsidRDefault="005877BE">
      <w:pPr>
        <w:pStyle w:val="Index1"/>
        <w:tabs>
          <w:tab w:val="right" w:pos="5030"/>
        </w:tabs>
        <w:rPr>
          <w:noProof/>
        </w:rPr>
      </w:pPr>
      <w:r>
        <w:rPr>
          <w:noProof/>
        </w:rPr>
        <w:t>Conector Externo para Windows Server 2016, 50</w:t>
      </w:r>
    </w:p>
    <w:p w:rsidR="005877BE" w:rsidRDefault="005877BE">
      <w:pPr>
        <w:pStyle w:val="Index1"/>
        <w:tabs>
          <w:tab w:val="right" w:pos="5030"/>
        </w:tabs>
        <w:rPr>
          <w:noProof/>
        </w:rPr>
      </w:pPr>
      <w:r>
        <w:rPr>
          <w:noProof/>
        </w:rPr>
        <w:t>Contêiner do Hyper-V, 78</w:t>
      </w:r>
    </w:p>
    <w:p w:rsidR="005877BE" w:rsidRDefault="005877BE">
      <w:pPr>
        <w:pStyle w:val="Index1"/>
        <w:tabs>
          <w:tab w:val="right" w:pos="5030"/>
        </w:tabs>
        <w:rPr>
          <w:noProof/>
        </w:rPr>
      </w:pPr>
      <w:r>
        <w:rPr>
          <w:noProof/>
        </w:rPr>
        <w:t>Contêiner do Windows Server, 78</w:t>
      </w:r>
    </w:p>
    <w:p w:rsidR="005877BE" w:rsidRDefault="005877BE">
      <w:pPr>
        <w:pStyle w:val="Index1"/>
        <w:tabs>
          <w:tab w:val="right" w:pos="5030"/>
        </w:tabs>
        <w:rPr>
          <w:noProof/>
        </w:rPr>
      </w:pPr>
      <w:r>
        <w:rPr>
          <w:noProof/>
        </w:rPr>
        <w:t>Core Infrastructure Server Suite Datacenter, 90</w:t>
      </w:r>
    </w:p>
    <w:p w:rsidR="005877BE" w:rsidRDefault="005877BE">
      <w:pPr>
        <w:pStyle w:val="Index1"/>
        <w:tabs>
          <w:tab w:val="right" w:pos="5030"/>
        </w:tabs>
        <w:rPr>
          <w:noProof/>
        </w:rPr>
      </w:pPr>
      <w:r>
        <w:rPr>
          <w:noProof/>
        </w:rPr>
        <w:t>Core Infrastructure Server Suite Datacenter (pacote com 16 Licenças Principais), 18</w:t>
      </w:r>
    </w:p>
    <w:p w:rsidR="005877BE" w:rsidRDefault="005877BE">
      <w:pPr>
        <w:pStyle w:val="Index1"/>
        <w:tabs>
          <w:tab w:val="right" w:pos="5030"/>
        </w:tabs>
        <w:rPr>
          <w:noProof/>
        </w:rPr>
      </w:pPr>
      <w:r>
        <w:rPr>
          <w:noProof/>
        </w:rPr>
        <w:t>Core Infrastructure Server Suite Datacenter (pacote com 2 Licenças Principais), 18</w:t>
      </w:r>
    </w:p>
    <w:p w:rsidR="005877BE" w:rsidRDefault="005877BE">
      <w:pPr>
        <w:pStyle w:val="Index1"/>
        <w:tabs>
          <w:tab w:val="right" w:pos="5030"/>
        </w:tabs>
        <w:rPr>
          <w:noProof/>
        </w:rPr>
      </w:pPr>
      <w:r>
        <w:rPr>
          <w:noProof/>
        </w:rPr>
        <w:t>Core Infrastructure Server Suite Standard, 90</w:t>
      </w:r>
    </w:p>
    <w:p w:rsidR="005877BE" w:rsidRDefault="005877BE">
      <w:pPr>
        <w:pStyle w:val="Index1"/>
        <w:tabs>
          <w:tab w:val="right" w:pos="5030"/>
        </w:tabs>
        <w:rPr>
          <w:noProof/>
        </w:rPr>
      </w:pPr>
      <w:r>
        <w:rPr>
          <w:noProof/>
        </w:rPr>
        <w:t>Core Infrastructure Server Suite Standard (pacote com 16 Licenças Principais), 18</w:t>
      </w:r>
    </w:p>
    <w:p w:rsidR="005877BE" w:rsidRDefault="005877BE">
      <w:pPr>
        <w:pStyle w:val="Index1"/>
        <w:tabs>
          <w:tab w:val="right" w:pos="5030"/>
        </w:tabs>
        <w:rPr>
          <w:noProof/>
        </w:rPr>
      </w:pPr>
      <w:r>
        <w:rPr>
          <w:noProof/>
        </w:rPr>
        <w:t>Core Infrastructure Server Suite Standard (pacote com 2 Licenças Principais), 17</w:t>
      </w:r>
    </w:p>
    <w:p w:rsidR="005877BE" w:rsidRDefault="005877BE">
      <w:pPr>
        <w:pStyle w:val="Index1"/>
        <w:tabs>
          <w:tab w:val="right" w:pos="5030"/>
        </w:tabs>
        <w:rPr>
          <w:noProof/>
        </w:rPr>
      </w:pPr>
      <w:r>
        <w:rPr>
          <w:noProof/>
        </w:rPr>
        <w:t>Créditos de Comunicação, 69</w:t>
      </w:r>
    </w:p>
    <w:p w:rsidR="005877BE" w:rsidRDefault="005877BE">
      <w:pPr>
        <w:pStyle w:val="Index1"/>
        <w:tabs>
          <w:tab w:val="right" w:pos="5030"/>
        </w:tabs>
        <w:rPr>
          <w:noProof/>
        </w:rPr>
      </w:pPr>
      <w:r>
        <w:rPr>
          <w:noProof/>
        </w:rPr>
        <w:t>Cupons de Exame do Microsoft Learning MCP 1, 73</w:t>
      </w:r>
    </w:p>
    <w:p w:rsidR="005877BE" w:rsidRDefault="005877BE">
      <w:pPr>
        <w:pStyle w:val="Index1"/>
        <w:tabs>
          <w:tab w:val="right" w:pos="5030"/>
        </w:tabs>
        <w:rPr>
          <w:noProof/>
        </w:rPr>
      </w:pPr>
      <w:r>
        <w:rPr>
          <w:noProof/>
        </w:rPr>
        <w:t>Cupons de Exame do Microsoft Learning MCP 30, 73</w:t>
      </w:r>
    </w:p>
    <w:p w:rsidR="005877BE" w:rsidRDefault="005877BE">
      <w:pPr>
        <w:pStyle w:val="Index1"/>
        <w:tabs>
          <w:tab w:val="right" w:pos="5030"/>
        </w:tabs>
        <w:rPr>
          <w:noProof/>
        </w:rPr>
      </w:pPr>
      <w:r>
        <w:rPr>
          <w:noProof/>
        </w:rPr>
        <w:t>de SA do Visio Online Plano 1 e 2, 63</w:t>
      </w:r>
    </w:p>
    <w:p w:rsidR="005877BE" w:rsidRDefault="005877BE">
      <w:pPr>
        <w:pStyle w:val="Index1"/>
        <w:tabs>
          <w:tab w:val="right" w:pos="5030"/>
        </w:tabs>
        <w:rPr>
          <w:noProof/>
        </w:rPr>
      </w:pPr>
      <w:r>
        <w:rPr>
          <w:noProof/>
        </w:rPr>
        <w:t>Dynamics 365 para Servidor de Operações, 84</w:t>
      </w:r>
    </w:p>
    <w:p w:rsidR="005877BE" w:rsidRDefault="005877BE">
      <w:pPr>
        <w:pStyle w:val="Index1"/>
        <w:tabs>
          <w:tab w:val="right" w:pos="5030"/>
        </w:tabs>
        <w:rPr>
          <w:noProof/>
        </w:rPr>
      </w:pPr>
      <w:r>
        <w:rPr>
          <w:noProof/>
        </w:rPr>
        <w:t>Edição SQL Server Data Center, 84</w:t>
      </w:r>
    </w:p>
    <w:p w:rsidR="005877BE" w:rsidRDefault="005877BE">
      <w:pPr>
        <w:pStyle w:val="Index1"/>
        <w:tabs>
          <w:tab w:val="right" w:pos="5030"/>
        </w:tabs>
        <w:rPr>
          <w:noProof/>
        </w:rPr>
      </w:pPr>
      <w:r>
        <w:rPr>
          <w:noProof/>
        </w:rPr>
        <w:t>Edições do SQL Server Enterprise, 84</w:t>
      </w:r>
    </w:p>
    <w:p w:rsidR="005877BE" w:rsidRDefault="005877BE">
      <w:pPr>
        <w:pStyle w:val="Index1"/>
        <w:tabs>
          <w:tab w:val="right" w:pos="5030"/>
        </w:tabs>
        <w:rPr>
          <w:noProof/>
        </w:rPr>
      </w:pPr>
      <w:r>
        <w:rPr>
          <w:noProof/>
        </w:rPr>
        <w:t>Excel 2016, 23</w:t>
      </w:r>
    </w:p>
    <w:p w:rsidR="005877BE" w:rsidRDefault="005877BE">
      <w:pPr>
        <w:pStyle w:val="Index1"/>
        <w:tabs>
          <w:tab w:val="right" w:pos="5030"/>
        </w:tabs>
        <w:rPr>
          <w:noProof/>
        </w:rPr>
      </w:pPr>
      <w:r>
        <w:rPr>
          <w:noProof/>
        </w:rPr>
        <w:t>Excel 2016 para Mac, 25</w:t>
      </w:r>
    </w:p>
    <w:p w:rsidR="005877BE" w:rsidRDefault="005877BE">
      <w:pPr>
        <w:pStyle w:val="Index1"/>
        <w:tabs>
          <w:tab w:val="right" w:pos="5030"/>
        </w:tabs>
        <w:rPr>
          <w:noProof/>
        </w:rPr>
      </w:pPr>
      <w:r>
        <w:rPr>
          <w:noProof/>
        </w:rPr>
        <w:t>Exchange Hosted Archive, 67</w:t>
      </w:r>
    </w:p>
    <w:p w:rsidR="005877BE" w:rsidRDefault="005877BE">
      <w:pPr>
        <w:pStyle w:val="Index1"/>
        <w:tabs>
          <w:tab w:val="right" w:pos="5030"/>
        </w:tabs>
        <w:rPr>
          <w:noProof/>
        </w:rPr>
      </w:pPr>
      <w:r>
        <w:rPr>
          <w:noProof/>
        </w:rPr>
        <w:t>Exchange Online Plan 1A para Alunos, 67</w:t>
      </w:r>
    </w:p>
    <w:p w:rsidR="005877BE" w:rsidRDefault="005877BE">
      <w:pPr>
        <w:pStyle w:val="Index1"/>
        <w:tabs>
          <w:tab w:val="right" w:pos="5030"/>
        </w:tabs>
        <w:rPr>
          <w:noProof/>
        </w:rPr>
      </w:pPr>
      <w:r>
        <w:rPr>
          <w:noProof/>
        </w:rPr>
        <w:t>Exchange Online Plano 1, 67</w:t>
      </w:r>
    </w:p>
    <w:p w:rsidR="005877BE" w:rsidRDefault="005877BE">
      <w:pPr>
        <w:pStyle w:val="Index1"/>
        <w:tabs>
          <w:tab w:val="right" w:pos="5030"/>
        </w:tabs>
        <w:rPr>
          <w:noProof/>
        </w:rPr>
      </w:pPr>
      <w:r>
        <w:rPr>
          <w:noProof/>
        </w:rPr>
        <w:t>Exchange Online Plano 2, 67</w:t>
      </w:r>
    </w:p>
    <w:p w:rsidR="005877BE" w:rsidRDefault="005877BE">
      <w:pPr>
        <w:pStyle w:val="Index1"/>
        <w:tabs>
          <w:tab w:val="right" w:pos="5030"/>
        </w:tabs>
        <w:rPr>
          <w:noProof/>
        </w:rPr>
      </w:pPr>
      <w:r>
        <w:rPr>
          <w:noProof/>
        </w:rPr>
        <w:t>Exchange Online Protection, 16, 67</w:t>
      </w:r>
    </w:p>
    <w:p w:rsidR="005877BE" w:rsidRDefault="005877BE">
      <w:pPr>
        <w:pStyle w:val="Index1"/>
        <w:tabs>
          <w:tab w:val="right" w:pos="5030"/>
        </w:tabs>
        <w:rPr>
          <w:noProof/>
        </w:rPr>
      </w:pPr>
      <w:r>
        <w:rPr>
          <w:noProof/>
        </w:rPr>
        <w:t>Exchange Server, 59</w:t>
      </w:r>
    </w:p>
    <w:p w:rsidR="005877BE" w:rsidRDefault="005877BE">
      <w:pPr>
        <w:pStyle w:val="Index1"/>
        <w:tabs>
          <w:tab w:val="right" w:pos="5030"/>
        </w:tabs>
        <w:rPr>
          <w:noProof/>
        </w:rPr>
      </w:pPr>
      <w:r>
        <w:rPr>
          <w:noProof/>
        </w:rPr>
        <w:t>Exchange Server 2013, 26</w:t>
      </w:r>
    </w:p>
    <w:p w:rsidR="005877BE" w:rsidRDefault="005877BE">
      <w:pPr>
        <w:pStyle w:val="Index1"/>
        <w:tabs>
          <w:tab w:val="right" w:pos="5030"/>
        </w:tabs>
        <w:rPr>
          <w:noProof/>
        </w:rPr>
      </w:pPr>
      <w:r>
        <w:rPr>
          <w:noProof/>
        </w:rPr>
        <w:t>Exchange Server Enterprise, 90</w:t>
      </w:r>
    </w:p>
    <w:p w:rsidR="005877BE" w:rsidRDefault="005877BE">
      <w:pPr>
        <w:pStyle w:val="Index1"/>
        <w:tabs>
          <w:tab w:val="right" w:pos="5030"/>
        </w:tabs>
        <w:rPr>
          <w:noProof/>
        </w:rPr>
      </w:pPr>
      <w:r>
        <w:rPr>
          <w:noProof/>
        </w:rPr>
        <w:t>Exchange Server Enterprise 2016, 26</w:t>
      </w:r>
    </w:p>
    <w:p w:rsidR="005877BE" w:rsidRDefault="005877BE">
      <w:pPr>
        <w:pStyle w:val="Index1"/>
        <w:tabs>
          <w:tab w:val="right" w:pos="5030"/>
        </w:tabs>
        <w:rPr>
          <w:noProof/>
        </w:rPr>
      </w:pPr>
      <w:r>
        <w:rPr>
          <w:noProof/>
        </w:rPr>
        <w:t>Exchange Server Standard, 90</w:t>
      </w:r>
    </w:p>
    <w:p w:rsidR="005877BE" w:rsidRDefault="005877BE">
      <w:pPr>
        <w:pStyle w:val="Index1"/>
        <w:tabs>
          <w:tab w:val="right" w:pos="5030"/>
        </w:tabs>
        <w:rPr>
          <w:noProof/>
        </w:rPr>
      </w:pPr>
      <w:r>
        <w:rPr>
          <w:noProof/>
        </w:rPr>
        <w:t>Exchange Server Standard 2016, 26</w:t>
      </w:r>
    </w:p>
    <w:p w:rsidR="005877BE" w:rsidRDefault="005877BE">
      <w:pPr>
        <w:pStyle w:val="Index1"/>
        <w:tabs>
          <w:tab w:val="right" w:pos="5030"/>
        </w:tabs>
        <w:rPr>
          <w:noProof/>
        </w:rPr>
      </w:pPr>
      <w:r>
        <w:rPr>
          <w:noProof/>
        </w:rPr>
        <w:t>External Connector do Microsoft Identity Manager 2016, 22</w:t>
      </w:r>
    </w:p>
    <w:p w:rsidR="005877BE" w:rsidRDefault="005877BE">
      <w:pPr>
        <w:pStyle w:val="Index1"/>
        <w:tabs>
          <w:tab w:val="right" w:pos="5030"/>
        </w:tabs>
        <w:rPr>
          <w:noProof/>
        </w:rPr>
      </w:pPr>
      <w:r>
        <w:rPr>
          <w:noProof/>
        </w:rPr>
        <w:t>Forefront Identity Manager 2010 – Windows Live Edition, 19</w:t>
      </w:r>
    </w:p>
    <w:p w:rsidR="005877BE" w:rsidRDefault="005877BE">
      <w:pPr>
        <w:pStyle w:val="Index1"/>
        <w:tabs>
          <w:tab w:val="right" w:pos="5030"/>
        </w:tabs>
        <w:rPr>
          <w:noProof/>
        </w:rPr>
      </w:pPr>
      <w:r>
        <w:rPr>
          <w:noProof/>
        </w:rPr>
        <w:t>Forefront Identity Manager 2010 R2, 22</w:t>
      </w:r>
    </w:p>
    <w:p w:rsidR="005877BE" w:rsidRDefault="005877BE">
      <w:pPr>
        <w:pStyle w:val="Index1"/>
        <w:tabs>
          <w:tab w:val="right" w:pos="5030"/>
        </w:tabs>
        <w:rPr>
          <w:noProof/>
        </w:rPr>
      </w:pPr>
      <w:r>
        <w:rPr>
          <w:noProof/>
        </w:rPr>
        <w:t>Forefront Identity Manager 2010 R2 – Windows Live Edition, 19</w:t>
      </w:r>
    </w:p>
    <w:p w:rsidR="005877BE" w:rsidRDefault="005877BE">
      <w:pPr>
        <w:pStyle w:val="Index1"/>
        <w:tabs>
          <w:tab w:val="right" w:pos="5030"/>
        </w:tabs>
        <w:rPr>
          <w:noProof/>
        </w:rPr>
      </w:pPr>
      <w:r>
        <w:rPr>
          <w:noProof/>
        </w:rPr>
        <w:t>Forefront TMG Enterprise, 90</w:t>
      </w:r>
    </w:p>
    <w:p w:rsidR="005877BE" w:rsidRDefault="005877BE">
      <w:pPr>
        <w:pStyle w:val="Index1"/>
        <w:tabs>
          <w:tab w:val="right" w:pos="5030"/>
        </w:tabs>
        <w:rPr>
          <w:noProof/>
        </w:rPr>
      </w:pPr>
      <w:r>
        <w:rPr>
          <w:noProof/>
        </w:rPr>
        <w:t>Forefront TMG Standard, 90</w:t>
      </w:r>
    </w:p>
    <w:p w:rsidR="005877BE" w:rsidRDefault="005877BE">
      <w:pPr>
        <w:pStyle w:val="Index1"/>
        <w:tabs>
          <w:tab w:val="right" w:pos="5030"/>
        </w:tabs>
        <w:rPr>
          <w:noProof/>
        </w:rPr>
      </w:pPr>
      <w:r>
        <w:rPr>
          <w:noProof/>
        </w:rPr>
        <w:t>Forefront United Access Gateway 2010, 17</w:t>
      </w:r>
    </w:p>
    <w:p w:rsidR="005877BE" w:rsidRDefault="005877BE">
      <w:pPr>
        <w:pStyle w:val="Index1"/>
        <w:tabs>
          <w:tab w:val="right" w:pos="5030"/>
        </w:tabs>
        <w:rPr>
          <w:noProof/>
        </w:rPr>
      </w:pPr>
      <w:r>
        <w:rPr>
          <w:noProof/>
        </w:rPr>
        <w:t>HPC Pack, 52</w:t>
      </w:r>
    </w:p>
    <w:p w:rsidR="005877BE" w:rsidRDefault="005877BE">
      <w:pPr>
        <w:pStyle w:val="Index1"/>
        <w:tabs>
          <w:tab w:val="right" w:pos="5030"/>
        </w:tabs>
        <w:rPr>
          <w:noProof/>
        </w:rPr>
      </w:pPr>
      <w:r>
        <w:rPr>
          <w:noProof/>
        </w:rPr>
        <w:t>Licença de Gerenciamento de Cliente da Análise Avançada contra Ameaças 2016 por Usuário, 14</w:t>
      </w:r>
    </w:p>
    <w:p w:rsidR="005877BE" w:rsidRDefault="005877BE">
      <w:pPr>
        <w:pStyle w:val="Index1"/>
        <w:tabs>
          <w:tab w:val="right" w:pos="5030"/>
        </w:tabs>
        <w:rPr>
          <w:noProof/>
        </w:rPr>
      </w:pPr>
      <w:r>
        <w:rPr>
          <w:noProof/>
        </w:rPr>
        <w:t>Licença de Gerenciamento de Cliente do Advanced Threat Analytics 2016 por OSE, 14</w:t>
      </w:r>
    </w:p>
    <w:p w:rsidR="005877BE" w:rsidRDefault="005877BE">
      <w:pPr>
        <w:pStyle w:val="Index1"/>
        <w:tabs>
          <w:tab w:val="right" w:pos="5030"/>
        </w:tabs>
        <w:rPr>
          <w:noProof/>
        </w:rPr>
      </w:pPr>
      <w:r>
        <w:rPr>
          <w:noProof/>
        </w:rPr>
        <w:t>Licença de Gerenciamento de Cliente do System Center 1606 Configuration Manager, 33</w:t>
      </w:r>
    </w:p>
    <w:p w:rsidR="005877BE" w:rsidRDefault="005877BE">
      <w:pPr>
        <w:pStyle w:val="Index1"/>
        <w:tabs>
          <w:tab w:val="right" w:pos="5030"/>
        </w:tabs>
        <w:rPr>
          <w:noProof/>
        </w:rPr>
      </w:pPr>
      <w:r>
        <w:rPr>
          <w:noProof/>
        </w:rPr>
        <w:t>Licença de Gerenciamento de Cliente do System Center Configuration Manager 1606, 33</w:t>
      </w:r>
    </w:p>
    <w:p w:rsidR="005877BE" w:rsidRDefault="005877BE">
      <w:pPr>
        <w:pStyle w:val="Index1"/>
        <w:tabs>
          <w:tab w:val="right" w:pos="5030"/>
        </w:tabs>
        <w:rPr>
          <w:noProof/>
        </w:rPr>
      </w:pPr>
      <w:r>
        <w:rPr>
          <w:noProof/>
        </w:rPr>
        <w:t>Licença de Gerenciamento do System Center 2012 Datacenter Server, 84</w:t>
      </w:r>
    </w:p>
    <w:p w:rsidR="005877BE" w:rsidRDefault="005877BE">
      <w:pPr>
        <w:pStyle w:val="Index1"/>
        <w:tabs>
          <w:tab w:val="right" w:pos="5030"/>
        </w:tabs>
        <w:rPr>
          <w:noProof/>
        </w:rPr>
      </w:pPr>
      <w:r>
        <w:rPr>
          <w:noProof/>
        </w:rPr>
        <w:t>Licença de Gerenciamento do System Center 2012 Standard Server, 84</w:t>
      </w:r>
    </w:p>
    <w:p w:rsidR="005877BE" w:rsidRDefault="005877BE">
      <w:pPr>
        <w:pStyle w:val="Index1"/>
        <w:tabs>
          <w:tab w:val="right" w:pos="5030"/>
        </w:tabs>
        <w:rPr>
          <w:noProof/>
        </w:rPr>
      </w:pPr>
      <w:r>
        <w:rPr>
          <w:noProof/>
        </w:rPr>
        <w:t>Licença de Gerenciamento do System Center 2016 Datacenter Server (pacote com 16 Licenças Principais), 32</w:t>
      </w:r>
    </w:p>
    <w:p w:rsidR="005877BE" w:rsidRDefault="005877BE">
      <w:pPr>
        <w:pStyle w:val="Index1"/>
        <w:tabs>
          <w:tab w:val="right" w:pos="5030"/>
        </w:tabs>
        <w:rPr>
          <w:noProof/>
        </w:rPr>
      </w:pPr>
      <w:r>
        <w:rPr>
          <w:noProof/>
        </w:rPr>
        <w:t>Licença de Gerenciamento do System Center 2016 Datacenter Server (pacote com 2 Licenças Principais), 32</w:t>
      </w:r>
    </w:p>
    <w:p w:rsidR="005877BE" w:rsidRDefault="005877BE">
      <w:pPr>
        <w:pStyle w:val="Index1"/>
        <w:tabs>
          <w:tab w:val="right" w:pos="5030"/>
        </w:tabs>
        <w:rPr>
          <w:noProof/>
        </w:rPr>
      </w:pPr>
      <w:r>
        <w:rPr>
          <w:noProof/>
        </w:rPr>
        <w:t>Licença de Gerenciamento do System Center 2016 Standard Server (pacote com 16 Licenças Principais), 32</w:t>
      </w:r>
    </w:p>
    <w:p w:rsidR="005877BE" w:rsidRDefault="005877BE">
      <w:pPr>
        <w:pStyle w:val="Index1"/>
        <w:tabs>
          <w:tab w:val="right" w:pos="5030"/>
        </w:tabs>
        <w:rPr>
          <w:noProof/>
        </w:rPr>
      </w:pPr>
      <w:r>
        <w:rPr>
          <w:noProof/>
        </w:rPr>
        <w:t>Licença de Gerenciamento do System Center 2016 Standard Server (pacote com 2 Licenças Principais), 32</w:t>
      </w:r>
    </w:p>
    <w:p w:rsidR="005877BE" w:rsidRDefault="005877BE">
      <w:pPr>
        <w:pStyle w:val="Index1"/>
        <w:tabs>
          <w:tab w:val="right" w:pos="5030"/>
        </w:tabs>
        <w:rPr>
          <w:noProof/>
        </w:rPr>
      </w:pPr>
      <w:r>
        <w:rPr>
          <w:noProof/>
        </w:rPr>
        <w:t>Licença do Site de Exame de Certificação do Microsoft Learning MOS/MCE 125, 73</w:t>
      </w:r>
    </w:p>
    <w:p w:rsidR="005877BE" w:rsidRDefault="005877BE">
      <w:pPr>
        <w:pStyle w:val="Index1"/>
        <w:tabs>
          <w:tab w:val="right" w:pos="5030"/>
        </w:tabs>
        <w:rPr>
          <w:noProof/>
        </w:rPr>
      </w:pPr>
      <w:r>
        <w:rPr>
          <w:noProof/>
        </w:rPr>
        <w:t>Licença do Site de Exame de Certificação do Microsoft Learning MOS/MTA/MCE 500, 73</w:t>
      </w:r>
    </w:p>
    <w:p w:rsidR="005877BE" w:rsidRDefault="005877BE">
      <w:pPr>
        <w:pStyle w:val="Index1"/>
        <w:tabs>
          <w:tab w:val="right" w:pos="5030"/>
        </w:tabs>
        <w:rPr>
          <w:noProof/>
        </w:rPr>
      </w:pPr>
      <w:r>
        <w:rPr>
          <w:noProof/>
        </w:rPr>
        <w:t>Licença do Site de Exame de Certificação do Microsoft Learning MTA/MCA 125, 73</w:t>
      </w:r>
    </w:p>
    <w:p w:rsidR="005877BE" w:rsidRDefault="005877BE">
      <w:pPr>
        <w:pStyle w:val="Index1"/>
        <w:tabs>
          <w:tab w:val="right" w:pos="5030"/>
        </w:tabs>
        <w:rPr>
          <w:noProof/>
        </w:rPr>
      </w:pPr>
      <w:r>
        <w:rPr>
          <w:noProof/>
        </w:rPr>
        <w:t>Licenciamento de Direitos do Windows 10 Home para Pro, 42</w:t>
      </w:r>
    </w:p>
    <w:p w:rsidR="005877BE" w:rsidRDefault="005877BE">
      <w:pPr>
        <w:pStyle w:val="Index1"/>
        <w:tabs>
          <w:tab w:val="right" w:pos="5030"/>
        </w:tabs>
        <w:rPr>
          <w:noProof/>
        </w:rPr>
      </w:pPr>
      <w:r>
        <w:rPr>
          <w:noProof/>
        </w:rPr>
        <w:t>Live Meeting Professional, 29</w:t>
      </w:r>
    </w:p>
    <w:p w:rsidR="005877BE" w:rsidRDefault="005877BE">
      <w:pPr>
        <w:pStyle w:val="Index1"/>
        <w:tabs>
          <w:tab w:val="right" w:pos="5030"/>
        </w:tabs>
        <w:rPr>
          <w:noProof/>
        </w:rPr>
      </w:pPr>
      <w:r>
        <w:rPr>
          <w:noProof/>
        </w:rPr>
        <w:t>Live Meeting Standard, 29</w:t>
      </w:r>
    </w:p>
    <w:p w:rsidR="005877BE" w:rsidRDefault="005877BE">
      <w:pPr>
        <w:pStyle w:val="Index1"/>
        <w:tabs>
          <w:tab w:val="right" w:pos="5030"/>
        </w:tabs>
        <w:rPr>
          <w:noProof/>
        </w:rPr>
      </w:pPr>
      <w:r>
        <w:rPr>
          <w:noProof/>
        </w:rPr>
        <w:t>Lync 2013, 23</w:t>
      </w:r>
    </w:p>
    <w:p w:rsidR="005877BE" w:rsidRDefault="005877BE">
      <w:pPr>
        <w:pStyle w:val="Index1"/>
        <w:tabs>
          <w:tab w:val="right" w:pos="5030"/>
        </w:tabs>
        <w:rPr>
          <w:noProof/>
        </w:rPr>
      </w:pPr>
      <w:r>
        <w:rPr>
          <w:noProof/>
        </w:rPr>
        <w:t>Lync para Mac 2011, 25, 69</w:t>
      </w:r>
    </w:p>
    <w:p w:rsidR="005877BE" w:rsidRDefault="005877BE">
      <w:pPr>
        <w:pStyle w:val="Index1"/>
        <w:tabs>
          <w:tab w:val="right" w:pos="5030"/>
        </w:tabs>
        <w:rPr>
          <w:noProof/>
        </w:rPr>
      </w:pPr>
      <w:r>
        <w:rPr>
          <w:noProof/>
        </w:rPr>
        <w:t>Lync Server 2010, 29</w:t>
      </w:r>
    </w:p>
    <w:p w:rsidR="005877BE" w:rsidRDefault="005877BE">
      <w:pPr>
        <w:pStyle w:val="Index1"/>
        <w:tabs>
          <w:tab w:val="right" w:pos="5030"/>
        </w:tabs>
        <w:rPr>
          <w:noProof/>
        </w:rPr>
      </w:pPr>
      <w:r>
        <w:rPr>
          <w:noProof/>
        </w:rPr>
        <w:t>Lync Server 2013, 29</w:t>
      </w:r>
    </w:p>
    <w:p w:rsidR="005877BE" w:rsidRDefault="005877BE">
      <w:pPr>
        <w:pStyle w:val="Index1"/>
        <w:tabs>
          <w:tab w:val="right" w:pos="5030"/>
        </w:tabs>
        <w:rPr>
          <w:noProof/>
        </w:rPr>
      </w:pPr>
      <w:r>
        <w:rPr>
          <w:noProof/>
        </w:rPr>
        <w:t>Microsoft 365 Business, 58</w:t>
      </w:r>
    </w:p>
    <w:p w:rsidR="005877BE" w:rsidRDefault="005877BE">
      <w:pPr>
        <w:pStyle w:val="Index1"/>
        <w:tabs>
          <w:tab w:val="right" w:pos="5030"/>
        </w:tabs>
        <w:rPr>
          <w:noProof/>
        </w:rPr>
      </w:pPr>
      <w:r>
        <w:rPr>
          <w:noProof/>
        </w:rPr>
        <w:t>Microsoft 365 E3, 58</w:t>
      </w:r>
    </w:p>
    <w:p w:rsidR="005877BE" w:rsidRDefault="005877BE">
      <w:pPr>
        <w:pStyle w:val="Index1"/>
        <w:tabs>
          <w:tab w:val="right" w:pos="5030"/>
        </w:tabs>
        <w:rPr>
          <w:noProof/>
        </w:rPr>
      </w:pPr>
      <w:r>
        <w:rPr>
          <w:noProof/>
        </w:rPr>
        <w:t>Microsoft 365 E3 de SA, 58</w:t>
      </w:r>
    </w:p>
    <w:p w:rsidR="005877BE" w:rsidRDefault="005877BE">
      <w:pPr>
        <w:pStyle w:val="Index1"/>
        <w:tabs>
          <w:tab w:val="right" w:pos="5030"/>
        </w:tabs>
        <w:rPr>
          <w:noProof/>
        </w:rPr>
      </w:pPr>
      <w:r>
        <w:rPr>
          <w:noProof/>
        </w:rPr>
        <w:t>Microsoft 365 E5, 58</w:t>
      </w:r>
    </w:p>
    <w:p w:rsidR="005877BE" w:rsidRDefault="005877BE">
      <w:pPr>
        <w:pStyle w:val="Index1"/>
        <w:tabs>
          <w:tab w:val="right" w:pos="5030"/>
        </w:tabs>
        <w:rPr>
          <w:noProof/>
        </w:rPr>
      </w:pPr>
      <w:r>
        <w:rPr>
          <w:noProof/>
        </w:rPr>
        <w:t>Microsoft 365 E5 de SA, 58</w:t>
      </w:r>
    </w:p>
    <w:p w:rsidR="005877BE" w:rsidRDefault="005877BE">
      <w:pPr>
        <w:pStyle w:val="Index1"/>
        <w:tabs>
          <w:tab w:val="right" w:pos="5030"/>
        </w:tabs>
        <w:rPr>
          <w:noProof/>
        </w:rPr>
      </w:pPr>
      <w:r>
        <w:rPr>
          <w:noProof/>
        </w:rPr>
        <w:t>Microsoft 365 Education A1, 58</w:t>
      </w:r>
    </w:p>
    <w:p w:rsidR="005877BE" w:rsidRDefault="005877BE">
      <w:pPr>
        <w:pStyle w:val="Index1"/>
        <w:tabs>
          <w:tab w:val="right" w:pos="5030"/>
        </w:tabs>
        <w:rPr>
          <w:noProof/>
        </w:rPr>
      </w:pPr>
      <w:r>
        <w:rPr>
          <w:noProof/>
        </w:rPr>
        <w:t>Microsoft 365 Education A3, 58</w:t>
      </w:r>
    </w:p>
    <w:p w:rsidR="005877BE" w:rsidRDefault="005877BE">
      <w:pPr>
        <w:pStyle w:val="Index1"/>
        <w:tabs>
          <w:tab w:val="right" w:pos="5030"/>
        </w:tabs>
        <w:rPr>
          <w:noProof/>
        </w:rPr>
      </w:pPr>
      <w:r>
        <w:rPr>
          <w:noProof/>
        </w:rPr>
        <w:t>Microsoft 365 Education A3 com CAL principal, 58</w:t>
      </w:r>
    </w:p>
    <w:p w:rsidR="005877BE" w:rsidRDefault="005877BE">
      <w:pPr>
        <w:pStyle w:val="Index1"/>
        <w:tabs>
          <w:tab w:val="right" w:pos="5030"/>
        </w:tabs>
        <w:rPr>
          <w:noProof/>
        </w:rPr>
      </w:pPr>
      <w:r>
        <w:rPr>
          <w:noProof/>
        </w:rPr>
        <w:t>Microsoft 365 Education A5, 58</w:t>
      </w:r>
    </w:p>
    <w:p w:rsidR="005877BE" w:rsidRDefault="005877BE">
      <w:pPr>
        <w:pStyle w:val="Index1"/>
        <w:tabs>
          <w:tab w:val="right" w:pos="5030"/>
        </w:tabs>
        <w:rPr>
          <w:noProof/>
        </w:rPr>
      </w:pPr>
      <w:r>
        <w:rPr>
          <w:noProof/>
        </w:rPr>
        <w:t>Microsoft 365 F1, 58</w:t>
      </w:r>
    </w:p>
    <w:p w:rsidR="005877BE" w:rsidRDefault="005877BE">
      <w:pPr>
        <w:pStyle w:val="Index1"/>
        <w:tabs>
          <w:tab w:val="right" w:pos="5030"/>
        </w:tabs>
        <w:rPr>
          <w:noProof/>
        </w:rPr>
      </w:pPr>
      <w:r>
        <w:rPr>
          <w:noProof/>
        </w:rPr>
        <w:t>Microsoft Cloud App Security, 72</w:t>
      </w:r>
    </w:p>
    <w:p w:rsidR="005877BE" w:rsidRDefault="005877BE">
      <w:pPr>
        <w:pStyle w:val="Index1"/>
        <w:tabs>
          <w:tab w:val="right" w:pos="5030"/>
        </w:tabs>
        <w:rPr>
          <w:noProof/>
        </w:rPr>
      </w:pPr>
      <w:r>
        <w:rPr>
          <w:noProof/>
        </w:rPr>
        <w:t>Microsoft Dynamics 365 para Atendimento ao Cliente, Enterprise Edition, 21</w:t>
      </w:r>
    </w:p>
    <w:p w:rsidR="005877BE" w:rsidRDefault="005877BE">
      <w:pPr>
        <w:pStyle w:val="Index1"/>
        <w:tabs>
          <w:tab w:val="right" w:pos="5030"/>
        </w:tabs>
        <w:rPr>
          <w:noProof/>
        </w:rPr>
      </w:pPr>
      <w:r>
        <w:rPr>
          <w:noProof/>
        </w:rPr>
        <w:t>Microsoft Dynamics 365 para Atendimento ao Cliente, Enterprise Edition (SL de Dispositivo), 61</w:t>
      </w:r>
    </w:p>
    <w:p w:rsidR="005877BE" w:rsidRDefault="005877BE">
      <w:pPr>
        <w:pStyle w:val="Index1"/>
        <w:tabs>
          <w:tab w:val="right" w:pos="5030"/>
        </w:tabs>
        <w:rPr>
          <w:noProof/>
        </w:rPr>
      </w:pPr>
      <w:r>
        <w:rPr>
          <w:noProof/>
        </w:rPr>
        <w:t>Microsoft Dynamics 365 para Atendimento ao Cliente, Enterprise Edition (SL de Usuário), 61</w:t>
      </w:r>
    </w:p>
    <w:p w:rsidR="005877BE" w:rsidRDefault="005877BE">
      <w:pPr>
        <w:pStyle w:val="Index1"/>
        <w:tabs>
          <w:tab w:val="right" w:pos="5030"/>
        </w:tabs>
        <w:rPr>
          <w:noProof/>
        </w:rPr>
      </w:pPr>
      <w:r>
        <w:rPr>
          <w:noProof/>
        </w:rPr>
        <w:t>Microsoft Dynamics 365 para Atividade de Operações, Enterprise Edition, 21</w:t>
      </w:r>
    </w:p>
    <w:p w:rsidR="005877BE" w:rsidRDefault="005877BE">
      <w:pPr>
        <w:pStyle w:val="Index1"/>
        <w:tabs>
          <w:tab w:val="right" w:pos="5030"/>
        </w:tabs>
        <w:rPr>
          <w:noProof/>
        </w:rPr>
      </w:pPr>
      <w:r>
        <w:rPr>
          <w:noProof/>
        </w:rPr>
        <w:t>Microsoft Dynamics 365 para Automação do Serviço de Projeto, Enterprise Edition (SL de Usuário), 61</w:t>
      </w:r>
    </w:p>
    <w:p w:rsidR="005877BE" w:rsidRDefault="005877BE">
      <w:pPr>
        <w:pStyle w:val="Index1"/>
        <w:tabs>
          <w:tab w:val="right" w:pos="5030"/>
        </w:tabs>
        <w:rPr>
          <w:noProof/>
        </w:rPr>
      </w:pPr>
      <w:r>
        <w:rPr>
          <w:noProof/>
        </w:rPr>
        <w:t>Microsoft Dynamics 365 para Dispositivo de Operações, Enterprise Edition, 21, 61</w:t>
      </w:r>
    </w:p>
    <w:p w:rsidR="005877BE" w:rsidRDefault="005877BE">
      <w:pPr>
        <w:pStyle w:val="Index1"/>
        <w:tabs>
          <w:tab w:val="right" w:pos="5030"/>
        </w:tabs>
        <w:rPr>
          <w:noProof/>
        </w:rPr>
      </w:pPr>
      <w:r>
        <w:rPr>
          <w:noProof/>
        </w:rPr>
        <w:t>Microsoft Dynamics 365 para Dispositivo de Operações, Enterprise Edition de SA (SL de Dispositivo), 61</w:t>
      </w:r>
    </w:p>
    <w:p w:rsidR="005877BE" w:rsidRDefault="005877BE">
      <w:pPr>
        <w:pStyle w:val="Index1"/>
        <w:tabs>
          <w:tab w:val="right" w:pos="5030"/>
        </w:tabs>
        <w:rPr>
          <w:noProof/>
        </w:rPr>
      </w:pPr>
      <w:r>
        <w:rPr>
          <w:noProof/>
        </w:rPr>
        <w:t>Microsoft Dynamics 365 para Membros da Equipe, Enterprise Edition, 21</w:t>
      </w:r>
    </w:p>
    <w:p w:rsidR="005877BE" w:rsidRDefault="005877BE">
      <w:pPr>
        <w:pStyle w:val="Index1"/>
        <w:tabs>
          <w:tab w:val="right" w:pos="5030"/>
        </w:tabs>
        <w:rPr>
          <w:noProof/>
        </w:rPr>
      </w:pPr>
      <w:r>
        <w:rPr>
          <w:noProof/>
        </w:rPr>
        <w:t>Microsoft Dynamics 365 para Membros da Equipe, Enterprise Edition (SL de Usuário), 62</w:t>
      </w:r>
    </w:p>
    <w:p w:rsidR="005877BE" w:rsidRDefault="005877BE">
      <w:pPr>
        <w:pStyle w:val="Index1"/>
        <w:tabs>
          <w:tab w:val="right" w:pos="5030"/>
        </w:tabs>
        <w:rPr>
          <w:noProof/>
        </w:rPr>
      </w:pPr>
      <w:r>
        <w:rPr>
          <w:noProof/>
        </w:rPr>
        <w:t>Microsoft Dynamics 365 para Membros da Equipe, Enterprise Edition de SA (SL de Usuário), 62</w:t>
      </w:r>
    </w:p>
    <w:p w:rsidR="005877BE" w:rsidRDefault="005877BE">
      <w:pPr>
        <w:pStyle w:val="Index1"/>
        <w:tabs>
          <w:tab w:val="right" w:pos="5030"/>
        </w:tabs>
        <w:rPr>
          <w:noProof/>
        </w:rPr>
      </w:pPr>
      <w:r>
        <w:rPr>
          <w:noProof/>
        </w:rPr>
        <w:t>Microsoft Dynamics 365 para Operações, Enterprise Edition - Área Restrita - Camada 1</w:t>
      </w:r>
    </w:p>
    <w:p w:rsidR="005877BE" w:rsidRDefault="005877BE">
      <w:pPr>
        <w:pStyle w:val="Index2"/>
        <w:tabs>
          <w:tab w:val="right" w:pos="5030"/>
        </w:tabs>
        <w:rPr>
          <w:noProof/>
        </w:rPr>
      </w:pPr>
      <w:r>
        <w:rPr>
          <w:noProof/>
        </w:rPr>
        <w:t>Instância do Desenvolvedor e Teste, 62</w:t>
      </w:r>
    </w:p>
    <w:p w:rsidR="005877BE" w:rsidRDefault="005877BE">
      <w:pPr>
        <w:pStyle w:val="Index1"/>
        <w:tabs>
          <w:tab w:val="right" w:pos="5030"/>
        </w:tabs>
        <w:rPr>
          <w:noProof/>
        </w:rPr>
      </w:pPr>
      <w:r>
        <w:rPr>
          <w:noProof/>
        </w:rPr>
        <w:t>Microsoft Dynamics 365 para Operações, Enterprise Edition - Área Restrita - Camada 2</w:t>
      </w:r>
    </w:p>
    <w:p w:rsidR="005877BE" w:rsidRDefault="005877BE">
      <w:pPr>
        <w:pStyle w:val="Index2"/>
        <w:tabs>
          <w:tab w:val="right" w:pos="5030"/>
        </w:tabs>
        <w:rPr>
          <w:noProof/>
        </w:rPr>
      </w:pPr>
      <w:r>
        <w:rPr>
          <w:noProof/>
        </w:rPr>
        <w:t>teste de Aceitação Padrão, 62</w:t>
      </w:r>
    </w:p>
    <w:p w:rsidR="005877BE" w:rsidRDefault="005877BE">
      <w:pPr>
        <w:pStyle w:val="Index1"/>
        <w:tabs>
          <w:tab w:val="right" w:pos="5030"/>
        </w:tabs>
        <w:rPr>
          <w:noProof/>
        </w:rPr>
      </w:pPr>
      <w:r>
        <w:rPr>
          <w:noProof/>
        </w:rPr>
        <w:t>Microsoft Dynamics 365 para Operações, Enterprise Edition - Área Restrita - Camada 3</w:t>
      </w:r>
    </w:p>
    <w:p w:rsidR="005877BE" w:rsidRDefault="005877BE">
      <w:pPr>
        <w:pStyle w:val="Index2"/>
        <w:tabs>
          <w:tab w:val="right" w:pos="5030"/>
        </w:tabs>
        <w:rPr>
          <w:noProof/>
        </w:rPr>
      </w:pPr>
      <w:r>
        <w:rPr>
          <w:noProof/>
        </w:rPr>
        <w:t>teste de Aceitação Premier, 62</w:t>
      </w:r>
    </w:p>
    <w:p w:rsidR="005877BE" w:rsidRDefault="005877BE">
      <w:pPr>
        <w:pStyle w:val="Index1"/>
        <w:tabs>
          <w:tab w:val="right" w:pos="5030"/>
        </w:tabs>
        <w:rPr>
          <w:noProof/>
        </w:rPr>
      </w:pPr>
      <w:r>
        <w:rPr>
          <w:noProof/>
        </w:rPr>
        <w:t>Microsoft Dynamics 365 para Operações, Enterprise Edition - Área Restrita - Camada 4</w:t>
      </w:r>
    </w:p>
    <w:p w:rsidR="005877BE" w:rsidRDefault="005877BE">
      <w:pPr>
        <w:pStyle w:val="Index2"/>
        <w:tabs>
          <w:tab w:val="right" w:pos="5030"/>
        </w:tabs>
        <w:rPr>
          <w:noProof/>
        </w:rPr>
      </w:pPr>
      <w:r>
        <w:rPr>
          <w:noProof/>
        </w:rPr>
        <w:t>teste de Desempenho Padrão, 62</w:t>
      </w:r>
    </w:p>
    <w:p w:rsidR="005877BE" w:rsidRDefault="005877BE">
      <w:pPr>
        <w:pStyle w:val="Index1"/>
        <w:tabs>
          <w:tab w:val="right" w:pos="5030"/>
        </w:tabs>
        <w:rPr>
          <w:noProof/>
        </w:rPr>
      </w:pPr>
      <w:r>
        <w:rPr>
          <w:noProof/>
        </w:rPr>
        <w:t>Microsoft Dynamics 365 para Operações, Enterprise Edition - Área Restrita - Camada 5</w:t>
      </w:r>
    </w:p>
    <w:p w:rsidR="005877BE" w:rsidRDefault="005877BE">
      <w:pPr>
        <w:pStyle w:val="Index2"/>
        <w:tabs>
          <w:tab w:val="right" w:pos="5030"/>
        </w:tabs>
        <w:rPr>
          <w:noProof/>
        </w:rPr>
      </w:pPr>
      <w:r>
        <w:rPr>
          <w:noProof/>
        </w:rPr>
        <w:t>teste de Desempenho Premier, 62</w:t>
      </w:r>
    </w:p>
    <w:p w:rsidR="005877BE" w:rsidRDefault="005877BE">
      <w:pPr>
        <w:pStyle w:val="Index1"/>
        <w:tabs>
          <w:tab w:val="right" w:pos="5030"/>
        </w:tabs>
        <w:rPr>
          <w:noProof/>
        </w:rPr>
      </w:pPr>
      <w:r>
        <w:rPr>
          <w:noProof/>
        </w:rPr>
        <w:t>Microsoft Dynamics 365 para Operações, Enterprise Edition - Armazenamento Adicional de Arquivos, 62</w:t>
      </w:r>
    </w:p>
    <w:p w:rsidR="005877BE" w:rsidRDefault="005877BE">
      <w:pPr>
        <w:pStyle w:val="Index1"/>
        <w:tabs>
          <w:tab w:val="right" w:pos="5030"/>
        </w:tabs>
        <w:rPr>
          <w:noProof/>
        </w:rPr>
      </w:pPr>
      <w:r>
        <w:rPr>
          <w:noProof/>
        </w:rPr>
        <w:t>Microsoft Dynamics 365 para Operações, Enterprise Edition - Armazenamento Adicional do Banco de Dados, 62</w:t>
      </w:r>
    </w:p>
    <w:p w:rsidR="005877BE" w:rsidRDefault="005877BE">
      <w:pPr>
        <w:pStyle w:val="Index1"/>
        <w:tabs>
          <w:tab w:val="right" w:pos="5030"/>
        </w:tabs>
        <w:rPr>
          <w:noProof/>
        </w:rPr>
      </w:pPr>
      <w:r>
        <w:rPr>
          <w:noProof/>
        </w:rPr>
        <w:t>Microsoft Dynamics 365 para Serviço de Campo, Enterprise Edition - Otimização de Agendamento de Recursos, 62</w:t>
      </w:r>
    </w:p>
    <w:p w:rsidR="005877BE" w:rsidRDefault="005877BE">
      <w:pPr>
        <w:pStyle w:val="Index1"/>
        <w:tabs>
          <w:tab w:val="right" w:pos="5030"/>
        </w:tabs>
        <w:rPr>
          <w:noProof/>
        </w:rPr>
      </w:pPr>
      <w:r>
        <w:rPr>
          <w:noProof/>
        </w:rPr>
        <w:t>Microsoft Dynamics 365 para Serviço de Campo, Enterprise Edition (SL de Dispositivo), 61</w:t>
      </w:r>
    </w:p>
    <w:p w:rsidR="005877BE" w:rsidRDefault="005877BE">
      <w:pPr>
        <w:pStyle w:val="Index1"/>
        <w:tabs>
          <w:tab w:val="right" w:pos="5030"/>
        </w:tabs>
        <w:rPr>
          <w:noProof/>
        </w:rPr>
      </w:pPr>
      <w:r>
        <w:rPr>
          <w:noProof/>
        </w:rPr>
        <w:t>Microsoft Dynamics 365 para Serviço de Campo, Enterprise Edition (SL de Usuário), 61</w:t>
      </w:r>
    </w:p>
    <w:p w:rsidR="005877BE" w:rsidRDefault="005877BE">
      <w:pPr>
        <w:pStyle w:val="Index1"/>
        <w:tabs>
          <w:tab w:val="right" w:pos="5030"/>
        </w:tabs>
        <w:rPr>
          <w:noProof/>
        </w:rPr>
      </w:pPr>
      <w:r>
        <w:rPr>
          <w:noProof/>
        </w:rPr>
        <w:t>Microsoft Dynamics 365 para Servidor de Operações, 20</w:t>
      </w:r>
    </w:p>
    <w:p w:rsidR="005877BE" w:rsidRDefault="005877BE">
      <w:pPr>
        <w:pStyle w:val="Index1"/>
        <w:tabs>
          <w:tab w:val="right" w:pos="5030"/>
        </w:tabs>
        <w:rPr>
          <w:noProof/>
        </w:rPr>
      </w:pPr>
      <w:r>
        <w:rPr>
          <w:noProof/>
        </w:rPr>
        <w:t>Microsoft Dynamics 365 para Talento, Enterprise Edition, 61</w:t>
      </w:r>
    </w:p>
    <w:p w:rsidR="005877BE" w:rsidRDefault="005877BE">
      <w:pPr>
        <w:pStyle w:val="Index1"/>
        <w:tabs>
          <w:tab w:val="right" w:pos="5030"/>
        </w:tabs>
        <w:rPr>
          <w:noProof/>
        </w:rPr>
      </w:pPr>
      <w:r>
        <w:rPr>
          <w:noProof/>
        </w:rPr>
        <w:t>Microsoft Dynamics 365 para Talento, Enterprise Edition de SA, 62</w:t>
      </w:r>
    </w:p>
    <w:p w:rsidR="005877BE" w:rsidRDefault="005877BE">
      <w:pPr>
        <w:pStyle w:val="Index1"/>
        <w:tabs>
          <w:tab w:val="right" w:pos="5030"/>
        </w:tabs>
        <w:rPr>
          <w:noProof/>
        </w:rPr>
      </w:pPr>
      <w:r>
        <w:rPr>
          <w:noProof/>
        </w:rPr>
        <w:t>Microsoft Dynamics 365 para Varejo, Enterprise Edition, 61</w:t>
      </w:r>
    </w:p>
    <w:p w:rsidR="005877BE" w:rsidRDefault="005877BE">
      <w:pPr>
        <w:pStyle w:val="Index1"/>
        <w:tabs>
          <w:tab w:val="right" w:pos="5030"/>
        </w:tabs>
        <w:rPr>
          <w:noProof/>
        </w:rPr>
      </w:pPr>
      <w:r>
        <w:rPr>
          <w:noProof/>
        </w:rPr>
        <w:t>Microsoft Dynamics 365 para Varejo, Enterprise Edition de SA, 61</w:t>
      </w:r>
    </w:p>
    <w:p w:rsidR="005877BE" w:rsidRDefault="005877BE">
      <w:pPr>
        <w:pStyle w:val="Index1"/>
        <w:tabs>
          <w:tab w:val="right" w:pos="5030"/>
        </w:tabs>
        <w:rPr>
          <w:noProof/>
        </w:rPr>
      </w:pPr>
      <w:r>
        <w:rPr>
          <w:noProof/>
        </w:rPr>
        <w:t>Microsoft Dynamics 365 para Vendas, Enterprise Edition, 21</w:t>
      </w:r>
    </w:p>
    <w:p w:rsidR="005877BE" w:rsidRDefault="005877BE">
      <w:pPr>
        <w:pStyle w:val="Index1"/>
        <w:tabs>
          <w:tab w:val="right" w:pos="5030"/>
        </w:tabs>
        <w:rPr>
          <w:noProof/>
        </w:rPr>
      </w:pPr>
      <w:r>
        <w:rPr>
          <w:noProof/>
        </w:rPr>
        <w:t>Microsoft Dynamics 365 para Vendas, Enterprise Edition, 61</w:t>
      </w:r>
    </w:p>
    <w:p w:rsidR="005877BE" w:rsidRDefault="005877BE">
      <w:pPr>
        <w:pStyle w:val="Index1"/>
        <w:tabs>
          <w:tab w:val="right" w:pos="5030"/>
        </w:tabs>
        <w:rPr>
          <w:noProof/>
        </w:rPr>
      </w:pPr>
      <w:r>
        <w:rPr>
          <w:noProof/>
        </w:rPr>
        <w:t>Microsoft Dynamics 365 para Vendas, Enterprise Edition (SL de Usuário), 61</w:t>
      </w:r>
    </w:p>
    <w:p w:rsidR="005877BE" w:rsidRDefault="005877BE">
      <w:pPr>
        <w:pStyle w:val="Index1"/>
        <w:tabs>
          <w:tab w:val="right" w:pos="5030"/>
        </w:tabs>
        <w:rPr>
          <w:noProof/>
        </w:rPr>
      </w:pPr>
      <w:r>
        <w:rPr>
          <w:noProof/>
        </w:rPr>
        <w:t>Microsoft Dynamics 365, Enterprise Edition - Armazenamento do Banco de Dados do Compromisso Adicional do Cliente, 62</w:t>
      </w:r>
    </w:p>
    <w:p w:rsidR="005877BE" w:rsidRDefault="005877BE">
      <w:pPr>
        <w:pStyle w:val="Index1"/>
        <w:tabs>
          <w:tab w:val="right" w:pos="5030"/>
        </w:tabs>
        <w:rPr>
          <w:noProof/>
        </w:rPr>
      </w:pPr>
      <w:r>
        <w:rPr>
          <w:noProof/>
        </w:rPr>
        <w:t>Microsoft Dynamics 365, Enterprise Edition - Instância de Não Produção do Portal do Compromisso Adicional do Cliente, 62</w:t>
      </w:r>
    </w:p>
    <w:p w:rsidR="005877BE" w:rsidRDefault="005877BE">
      <w:pPr>
        <w:pStyle w:val="Index1"/>
        <w:tabs>
          <w:tab w:val="right" w:pos="5030"/>
        </w:tabs>
        <w:rPr>
          <w:noProof/>
        </w:rPr>
      </w:pPr>
      <w:r>
        <w:rPr>
          <w:noProof/>
        </w:rPr>
        <w:t>Microsoft Dynamics 365, Enterprise Edition - Instância de Produção do Portal do Compromisso Adicional do Cliente, 62</w:t>
      </w:r>
    </w:p>
    <w:p w:rsidR="005877BE" w:rsidRDefault="005877BE">
      <w:pPr>
        <w:pStyle w:val="Index1"/>
        <w:tabs>
          <w:tab w:val="right" w:pos="5030"/>
        </w:tabs>
        <w:rPr>
          <w:noProof/>
        </w:rPr>
      </w:pPr>
      <w:r>
        <w:rPr>
          <w:noProof/>
        </w:rPr>
        <w:t>Microsoft Dynamics 365, Enterprise Edition - Portal do Compromisso Adicional do Cliente, 62</w:t>
      </w:r>
    </w:p>
    <w:p w:rsidR="005877BE" w:rsidRDefault="005877BE">
      <w:pPr>
        <w:pStyle w:val="Index1"/>
        <w:tabs>
          <w:tab w:val="right" w:pos="5030"/>
        </w:tabs>
        <w:rPr>
          <w:noProof/>
        </w:rPr>
      </w:pPr>
      <w:r>
        <w:rPr>
          <w:noProof/>
        </w:rPr>
        <w:t>Microsoft Dynamics 365, Enterprise Edition - Postagens Sociais do Compromisso Adicional do Cliente, 62</w:t>
      </w:r>
    </w:p>
    <w:p w:rsidR="005877BE" w:rsidRDefault="005877BE">
      <w:pPr>
        <w:pStyle w:val="Index1"/>
        <w:tabs>
          <w:tab w:val="right" w:pos="5030"/>
        </w:tabs>
        <w:rPr>
          <w:noProof/>
        </w:rPr>
      </w:pPr>
      <w:r>
        <w:rPr>
          <w:noProof/>
        </w:rPr>
        <w:t>Microsoft Dynamics 365, Enterprise Edition - Visualizações da Página do Portal do Compromisso Adicional do Cliente, 62</w:t>
      </w:r>
    </w:p>
    <w:p w:rsidR="005877BE" w:rsidRDefault="005877BE">
      <w:pPr>
        <w:pStyle w:val="Index1"/>
        <w:tabs>
          <w:tab w:val="right" w:pos="5030"/>
        </w:tabs>
        <w:rPr>
          <w:noProof/>
        </w:rPr>
      </w:pPr>
      <w:r>
        <w:rPr>
          <w:noProof/>
        </w:rPr>
        <w:t>Microsoft Dynamics AX 2012 R2, 20</w:t>
      </w:r>
    </w:p>
    <w:p w:rsidR="005877BE" w:rsidRDefault="005877BE">
      <w:pPr>
        <w:pStyle w:val="Index1"/>
        <w:tabs>
          <w:tab w:val="right" w:pos="5030"/>
        </w:tabs>
        <w:rPr>
          <w:noProof/>
        </w:rPr>
      </w:pPr>
      <w:r>
        <w:rPr>
          <w:noProof/>
        </w:rPr>
        <w:t>Microsoft Dynamics AX 2012 R3, 20</w:t>
      </w:r>
    </w:p>
    <w:p w:rsidR="005877BE" w:rsidRDefault="005877BE">
      <w:pPr>
        <w:pStyle w:val="Index1"/>
        <w:tabs>
          <w:tab w:val="right" w:pos="5030"/>
        </w:tabs>
        <w:rPr>
          <w:noProof/>
        </w:rPr>
      </w:pPr>
      <w:r>
        <w:rPr>
          <w:noProof/>
        </w:rPr>
        <w:t>Microsoft Dynamics AX Standard Commerce Core Server, 84</w:t>
      </w:r>
    </w:p>
    <w:p w:rsidR="005877BE" w:rsidRDefault="005877BE">
      <w:pPr>
        <w:pStyle w:val="Index1"/>
        <w:tabs>
          <w:tab w:val="right" w:pos="5030"/>
        </w:tabs>
        <w:rPr>
          <w:noProof/>
        </w:rPr>
      </w:pPr>
      <w:r>
        <w:rPr>
          <w:noProof/>
        </w:rPr>
        <w:t>Microsoft Dynamics AX Store Server, 84</w:t>
      </w:r>
    </w:p>
    <w:p w:rsidR="005877BE" w:rsidRDefault="005877BE">
      <w:pPr>
        <w:pStyle w:val="Index1"/>
        <w:tabs>
          <w:tab w:val="right" w:pos="5030"/>
        </w:tabs>
        <w:rPr>
          <w:noProof/>
        </w:rPr>
      </w:pPr>
      <w:r>
        <w:rPr>
          <w:noProof/>
        </w:rPr>
        <w:t>Microsoft Dynamics CRM 2015, 20</w:t>
      </w:r>
    </w:p>
    <w:p w:rsidR="005877BE" w:rsidRDefault="005877BE">
      <w:pPr>
        <w:pStyle w:val="Index1"/>
        <w:tabs>
          <w:tab w:val="right" w:pos="5030"/>
        </w:tabs>
        <w:rPr>
          <w:noProof/>
        </w:rPr>
      </w:pPr>
      <w:r>
        <w:rPr>
          <w:noProof/>
        </w:rPr>
        <w:t>Microsoft Dynamics CRM 2016, 20</w:t>
      </w:r>
    </w:p>
    <w:p w:rsidR="005877BE" w:rsidRDefault="005877BE">
      <w:pPr>
        <w:pStyle w:val="Index1"/>
        <w:tabs>
          <w:tab w:val="right" w:pos="5030"/>
        </w:tabs>
        <w:rPr>
          <w:noProof/>
        </w:rPr>
      </w:pPr>
      <w:r>
        <w:rPr>
          <w:noProof/>
        </w:rPr>
        <w:t>Microsoft Dynamics CRM Server 2013, 84</w:t>
      </w:r>
    </w:p>
    <w:p w:rsidR="005877BE" w:rsidRDefault="005877BE">
      <w:pPr>
        <w:pStyle w:val="Index1"/>
        <w:tabs>
          <w:tab w:val="right" w:pos="5030"/>
        </w:tabs>
        <w:rPr>
          <w:noProof/>
        </w:rPr>
      </w:pPr>
      <w:r>
        <w:rPr>
          <w:noProof/>
        </w:rPr>
        <w:t>Microsoft Dynamics CRM Server 2015, 84</w:t>
      </w:r>
    </w:p>
    <w:p w:rsidR="005877BE" w:rsidRDefault="005877BE">
      <w:pPr>
        <w:pStyle w:val="Index1"/>
        <w:tabs>
          <w:tab w:val="right" w:pos="5030"/>
        </w:tabs>
        <w:rPr>
          <w:noProof/>
        </w:rPr>
      </w:pPr>
      <w:r>
        <w:rPr>
          <w:noProof/>
        </w:rPr>
        <w:t>Microsoft Intune, 17, 34</w:t>
      </w:r>
    </w:p>
    <w:p w:rsidR="005877BE" w:rsidRDefault="005877BE">
      <w:pPr>
        <w:pStyle w:val="Index1"/>
        <w:tabs>
          <w:tab w:val="right" w:pos="5030"/>
        </w:tabs>
        <w:rPr>
          <w:noProof/>
        </w:rPr>
      </w:pPr>
      <w:r>
        <w:rPr>
          <w:noProof/>
        </w:rPr>
        <w:t>Microsoft Intune para EDU, 72</w:t>
      </w:r>
    </w:p>
    <w:p w:rsidR="005877BE" w:rsidRDefault="005877BE">
      <w:pPr>
        <w:pStyle w:val="Index1"/>
        <w:tabs>
          <w:tab w:val="right" w:pos="5030"/>
        </w:tabs>
        <w:rPr>
          <w:noProof/>
        </w:rPr>
      </w:pPr>
      <w:r>
        <w:rPr>
          <w:noProof/>
        </w:rPr>
        <w:t>Microsoft Kaizala Pro, 71</w:t>
      </w:r>
    </w:p>
    <w:p w:rsidR="005877BE" w:rsidRDefault="005877BE">
      <w:pPr>
        <w:pStyle w:val="Index1"/>
        <w:tabs>
          <w:tab w:val="right" w:pos="5030"/>
        </w:tabs>
        <w:rPr>
          <w:noProof/>
        </w:rPr>
      </w:pPr>
      <w:r>
        <w:rPr>
          <w:noProof/>
        </w:rPr>
        <w:t>Microsoft Learning Imagine Academy, 73</w:t>
      </w:r>
    </w:p>
    <w:p w:rsidR="005877BE" w:rsidRDefault="005877BE">
      <w:pPr>
        <w:pStyle w:val="Index1"/>
        <w:tabs>
          <w:tab w:val="right" w:pos="5030"/>
        </w:tabs>
        <w:rPr>
          <w:noProof/>
        </w:rPr>
      </w:pPr>
      <w:r>
        <w:rPr>
          <w:noProof/>
        </w:rPr>
        <w:t>Microsoft MyAnalytics, 66</w:t>
      </w:r>
    </w:p>
    <w:p w:rsidR="005877BE" w:rsidRDefault="005877BE">
      <w:pPr>
        <w:pStyle w:val="Index1"/>
        <w:tabs>
          <w:tab w:val="right" w:pos="5030"/>
        </w:tabs>
        <w:rPr>
          <w:noProof/>
        </w:rPr>
      </w:pPr>
      <w:r>
        <w:rPr>
          <w:noProof/>
        </w:rPr>
        <w:t>Microsoft Office Audit and Control Management Server 2013, 27</w:t>
      </w:r>
    </w:p>
    <w:p w:rsidR="005877BE" w:rsidRDefault="005877BE">
      <w:pPr>
        <w:pStyle w:val="Index1"/>
        <w:tabs>
          <w:tab w:val="right" w:pos="5030"/>
        </w:tabs>
        <w:rPr>
          <w:noProof/>
        </w:rPr>
      </w:pPr>
      <w:r>
        <w:rPr>
          <w:noProof/>
        </w:rPr>
        <w:t>Microsoft Relationship Sales, 62</w:t>
      </w:r>
    </w:p>
    <w:p w:rsidR="005877BE" w:rsidRDefault="005877BE">
      <w:pPr>
        <w:pStyle w:val="Index1"/>
        <w:tabs>
          <w:tab w:val="right" w:pos="5030"/>
        </w:tabs>
        <w:rPr>
          <w:noProof/>
        </w:rPr>
      </w:pPr>
      <w:r>
        <w:rPr>
          <w:noProof/>
        </w:rPr>
        <w:t>Microsoft Stream Plano 1, 71</w:t>
      </w:r>
    </w:p>
    <w:p w:rsidR="005877BE" w:rsidRDefault="005877BE">
      <w:pPr>
        <w:pStyle w:val="Index1"/>
        <w:tabs>
          <w:tab w:val="right" w:pos="5030"/>
        </w:tabs>
        <w:rPr>
          <w:noProof/>
        </w:rPr>
      </w:pPr>
      <w:r>
        <w:rPr>
          <w:noProof/>
        </w:rPr>
        <w:t>Microsoft Stream Plano 2, 71</w:t>
      </w:r>
    </w:p>
    <w:p w:rsidR="005877BE" w:rsidRDefault="005877BE">
      <w:pPr>
        <w:pStyle w:val="Index1"/>
        <w:tabs>
          <w:tab w:val="right" w:pos="5030"/>
        </w:tabs>
        <w:rPr>
          <w:noProof/>
        </w:rPr>
      </w:pPr>
      <w:r>
        <w:rPr>
          <w:noProof/>
        </w:rPr>
        <w:t>Minecraft</w:t>
      </w:r>
    </w:p>
    <w:p w:rsidR="005877BE" w:rsidRDefault="005877BE">
      <w:pPr>
        <w:pStyle w:val="Index2"/>
        <w:tabs>
          <w:tab w:val="right" w:pos="5030"/>
        </w:tabs>
        <w:rPr>
          <w:noProof/>
        </w:rPr>
      </w:pPr>
      <w:r>
        <w:rPr>
          <w:noProof/>
        </w:rPr>
        <w:t>Education Edition, 73</w:t>
      </w:r>
    </w:p>
    <w:p w:rsidR="005877BE" w:rsidRDefault="005877BE">
      <w:pPr>
        <w:pStyle w:val="Index1"/>
        <w:tabs>
          <w:tab w:val="right" w:pos="5030"/>
        </w:tabs>
        <w:rPr>
          <w:noProof/>
        </w:rPr>
      </w:pPr>
      <w:r>
        <w:rPr>
          <w:noProof/>
        </w:rPr>
        <w:t>Mobilidade Corporativa + Segurança E3, 17, 60</w:t>
      </w:r>
    </w:p>
    <w:p w:rsidR="005877BE" w:rsidRDefault="005877BE">
      <w:pPr>
        <w:pStyle w:val="Index1"/>
        <w:tabs>
          <w:tab w:val="right" w:pos="5030"/>
        </w:tabs>
        <w:rPr>
          <w:noProof/>
        </w:rPr>
      </w:pPr>
      <w:r>
        <w:rPr>
          <w:noProof/>
        </w:rPr>
        <w:t>Mobilidade Corporativa + Segurança E3 de SA, 60</w:t>
      </w:r>
    </w:p>
    <w:p w:rsidR="005877BE" w:rsidRDefault="005877BE">
      <w:pPr>
        <w:pStyle w:val="Index1"/>
        <w:tabs>
          <w:tab w:val="right" w:pos="5030"/>
        </w:tabs>
        <w:rPr>
          <w:noProof/>
        </w:rPr>
      </w:pPr>
      <w:r>
        <w:rPr>
          <w:noProof/>
        </w:rPr>
        <w:t>Mobilidade Corporativa + Segurança E5, 17</w:t>
      </w:r>
    </w:p>
    <w:p w:rsidR="005877BE" w:rsidRDefault="005877BE">
      <w:pPr>
        <w:pStyle w:val="Index1"/>
        <w:tabs>
          <w:tab w:val="right" w:pos="5030"/>
        </w:tabs>
        <w:rPr>
          <w:noProof/>
        </w:rPr>
      </w:pPr>
      <w:r>
        <w:rPr>
          <w:noProof/>
        </w:rPr>
        <w:t>Mobilidade Corporativa + Segurança E5, 60</w:t>
      </w:r>
    </w:p>
    <w:p w:rsidR="005877BE" w:rsidRDefault="005877BE">
      <w:pPr>
        <w:pStyle w:val="Index1"/>
        <w:tabs>
          <w:tab w:val="right" w:pos="5030"/>
        </w:tabs>
        <w:rPr>
          <w:noProof/>
        </w:rPr>
      </w:pPr>
      <w:r>
        <w:rPr>
          <w:noProof/>
        </w:rPr>
        <w:t>Mobilidade Corporativa + Segurança E5 de SA, 60</w:t>
      </w:r>
    </w:p>
    <w:p w:rsidR="005877BE" w:rsidRDefault="005877BE">
      <w:pPr>
        <w:pStyle w:val="Index1"/>
        <w:tabs>
          <w:tab w:val="right" w:pos="5030"/>
        </w:tabs>
        <w:rPr>
          <w:noProof/>
        </w:rPr>
      </w:pPr>
      <w:r>
        <w:rPr>
          <w:noProof/>
        </w:rPr>
        <w:t>Office 2013, 23</w:t>
      </w:r>
    </w:p>
    <w:p w:rsidR="005877BE" w:rsidRDefault="005877BE">
      <w:pPr>
        <w:pStyle w:val="Index1"/>
        <w:tabs>
          <w:tab w:val="right" w:pos="5030"/>
        </w:tabs>
        <w:rPr>
          <w:noProof/>
        </w:rPr>
      </w:pPr>
      <w:r>
        <w:rPr>
          <w:noProof/>
        </w:rPr>
        <w:t>Office 2016 para Mac Standard, 25</w:t>
      </w:r>
    </w:p>
    <w:p w:rsidR="005877BE" w:rsidRDefault="005877BE">
      <w:pPr>
        <w:pStyle w:val="Index1"/>
        <w:tabs>
          <w:tab w:val="right" w:pos="5030"/>
        </w:tabs>
        <w:rPr>
          <w:noProof/>
        </w:rPr>
      </w:pPr>
      <w:r>
        <w:rPr>
          <w:noProof/>
        </w:rPr>
        <w:t>Office 365 A1, 65</w:t>
      </w:r>
    </w:p>
    <w:p w:rsidR="005877BE" w:rsidRDefault="005877BE">
      <w:pPr>
        <w:pStyle w:val="Index1"/>
        <w:tabs>
          <w:tab w:val="right" w:pos="5030"/>
        </w:tabs>
        <w:rPr>
          <w:noProof/>
        </w:rPr>
      </w:pPr>
      <w:r>
        <w:rPr>
          <w:noProof/>
        </w:rPr>
        <w:t>Office 365 A3, 65</w:t>
      </w:r>
    </w:p>
    <w:p w:rsidR="005877BE" w:rsidRDefault="005877BE">
      <w:pPr>
        <w:pStyle w:val="Index1"/>
        <w:tabs>
          <w:tab w:val="right" w:pos="5030"/>
        </w:tabs>
        <w:rPr>
          <w:noProof/>
        </w:rPr>
      </w:pPr>
      <w:r>
        <w:rPr>
          <w:noProof/>
        </w:rPr>
        <w:t>Office 365 A5, 65</w:t>
      </w:r>
    </w:p>
    <w:p w:rsidR="005877BE" w:rsidRDefault="005877BE">
      <w:pPr>
        <w:pStyle w:val="Index1"/>
        <w:tabs>
          <w:tab w:val="right" w:pos="5030"/>
        </w:tabs>
        <w:rPr>
          <w:noProof/>
        </w:rPr>
      </w:pPr>
      <w:r>
        <w:rPr>
          <w:noProof/>
        </w:rPr>
        <w:t>Office 365 Advanced Compliance, 67</w:t>
      </w:r>
    </w:p>
    <w:p w:rsidR="005877BE" w:rsidRDefault="005877BE">
      <w:pPr>
        <w:pStyle w:val="Index1"/>
        <w:tabs>
          <w:tab w:val="right" w:pos="5030"/>
        </w:tabs>
        <w:rPr>
          <w:noProof/>
        </w:rPr>
      </w:pPr>
      <w:r>
        <w:rPr>
          <w:noProof/>
        </w:rPr>
        <w:t>Office 365 Business, 63</w:t>
      </w:r>
    </w:p>
    <w:p w:rsidR="005877BE" w:rsidRDefault="005877BE">
      <w:pPr>
        <w:pStyle w:val="Index1"/>
        <w:tabs>
          <w:tab w:val="right" w:pos="5030"/>
        </w:tabs>
        <w:rPr>
          <w:noProof/>
        </w:rPr>
      </w:pPr>
      <w:r>
        <w:rPr>
          <w:noProof/>
        </w:rPr>
        <w:t>Office 365 Business Essentials, 65</w:t>
      </w:r>
    </w:p>
    <w:p w:rsidR="005877BE" w:rsidRDefault="005877BE">
      <w:pPr>
        <w:pStyle w:val="Index1"/>
        <w:tabs>
          <w:tab w:val="right" w:pos="5030"/>
        </w:tabs>
        <w:rPr>
          <w:noProof/>
        </w:rPr>
      </w:pPr>
      <w:r>
        <w:rPr>
          <w:noProof/>
        </w:rPr>
        <w:t>Office 365 Business Premium, 65</w:t>
      </w:r>
    </w:p>
    <w:p w:rsidR="005877BE" w:rsidRDefault="005877BE">
      <w:pPr>
        <w:pStyle w:val="Index1"/>
        <w:tabs>
          <w:tab w:val="right" w:pos="5030"/>
        </w:tabs>
        <w:rPr>
          <w:noProof/>
        </w:rPr>
      </w:pPr>
      <w:r>
        <w:rPr>
          <w:noProof/>
        </w:rPr>
        <w:t>Office 365 Enterprise E1, 17, 65</w:t>
      </w:r>
    </w:p>
    <w:p w:rsidR="005877BE" w:rsidRDefault="005877BE">
      <w:pPr>
        <w:pStyle w:val="Index1"/>
        <w:tabs>
          <w:tab w:val="right" w:pos="5030"/>
        </w:tabs>
        <w:rPr>
          <w:noProof/>
        </w:rPr>
      </w:pPr>
      <w:r>
        <w:rPr>
          <w:noProof/>
        </w:rPr>
        <w:t>Office 365 Enterprise E1 de SA, 65</w:t>
      </w:r>
    </w:p>
    <w:p w:rsidR="005877BE" w:rsidRDefault="005877BE">
      <w:pPr>
        <w:pStyle w:val="Index1"/>
        <w:tabs>
          <w:tab w:val="right" w:pos="5030"/>
        </w:tabs>
        <w:rPr>
          <w:noProof/>
        </w:rPr>
      </w:pPr>
      <w:r>
        <w:rPr>
          <w:noProof/>
        </w:rPr>
        <w:t>Office 365 Enterprise E1 e Microsoft Intune, 17</w:t>
      </w:r>
    </w:p>
    <w:p w:rsidR="005877BE" w:rsidRDefault="005877BE">
      <w:pPr>
        <w:pStyle w:val="Index1"/>
        <w:tabs>
          <w:tab w:val="right" w:pos="5030"/>
        </w:tabs>
        <w:rPr>
          <w:noProof/>
        </w:rPr>
      </w:pPr>
      <w:r>
        <w:rPr>
          <w:noProof/>
        </w:rPr>
        <w:t>Office 365 Enterprise E3, 17, 65</w:t>
      </w:r>
    </w:p>
    <w:p w:rsidR="005877BE" w:rsidRDefault="005877BE">
      <w:pPr>
        <w:pStyle w:val="Index1"/>
        <w:tabs>
          <w:tab w:val="right" w:pos="5030"/>
        </w:tabs>
        <w:rPr>
          <w:noProof/>
        </w:rPr>
      </w:pPr>
      <w:r>
        <w:rPr>
          <w:noProof/>
        </w:rPr>
        <w:t>Office 365 Enterprise E3 de SA, 65</w:t>
      </w:r>
    </w:p>
    <w:p w:rsidR="005877BE" w:rsidRDefault="005877BE">
      <w:pPr>
        <w:pStyle w:val="Index1"/>
        <w:tabs>
          <w:tab w:val="right" w:pos="5030"/>
        </w:tabs>
        <w:rPr>
          <w:noProof/>
        </w:rPr>
      </w:pPr>
      <w:r>
        <w:rPr>
          <w:noProof/>
        </w:rPr>
        <w:t>Office 365 Enterprise E3 e Microsoft Intune, 17</w:t>
      </w:r>
    </w:p>
    <w:p w:rsidR="005877BE" w:rsidRDefault="005877BE">
      <w:pPr>
        <w:pStyle w:val="Index1"/>
        <w:tabs>
          <w:tab w:val="right" w:pos="5030"/>
        </w:tabs>
        <w:rPr>
          <w:noProof/>
        </w:rPr>
      </w:pPr>
      <w:r>
        <w:rPr>
          <w:noProof/>
        </w:rPr>
        <w:t>Office 365 Enterprise E4, 65</w:t>
      </w:r>
    </w:p>
    <w:p w:rsidR="005877BE" w:rsidRDefault="005877BE">
      <w:pPr>
        <w:pStyle w:val="Index1"/>
        <w:tabs>
          <w:tab w:val="right" w:pos="5030"/>
        </w:tabs>
        <w:rPr>
          <w:noProof/>
        </w:rPr>
      </w:pPr>
      <w:r>
        <w:rPr>
          <w:noProof/>
        </w:rPr>
        <w:t>Office 365 Enterprise E4 de SA, 65</w:t>
      </w:r>
    </w:p>
    <w:p w:rsidR="005877BE" w:rsidRDefault="005877BE">
      <w:pPr>
        <w:pStyle w:val="Index1"/>
        <w:tabs>
          <w:tab w:val="right" w:pos="5030"/>
        </w:tabs>
        <w:rPr>
          <w:noProof/>
        </w:rPr>
      </w:pPr>
      <w:r>
        <w:rPr>
          <w:noProof/>
        </w:rPr>
        <w:t>Office 365 Enterprise E5, 17</w:t>
      </w:r>
    </w:p>
    <w:p w:rsidR="005877BE" w:rsidRDefault="005877BE">
      <w:pPr>
        <w:pStyle w:val="Index1"/>
        <w:tabs>
          <w:tab w:val="right" w:pos="5030"/>
        </w:tabs>
        <w:rPr>
          <w:noProof/>
        </w:rPr>
      </w:pPr>
      <w:r>
        <w:rPr>
          <w:noProof/>
        </w:rPr>
        <w:t>Office 365 Enterprise E5 (SL de Usuário), 65</w:t>
      </w:r>
    </w:p>
    <w:p w:rsidR="005877BE" w:rsidRDefault="005877BE">
      <w:pPr>
        <w:pStyle w:val="Index1"/>
        <w:tabs>
          <w:tab w:val="right" w:pos="5030"/>
        </w:tabs>
        <w:rPr>
          <w:noProof/>
        </w:rPr>
      </w:pPr>
      <w:r>
        <w:rPr>
          <w:noProof/>
        </w:rPr>
        <w:t>Office 365 Enterprise E5 de SA, 65</w:t>
      </w:r>
    </w:p>
    <w:p w:rsidR="005877BE" w:rsidRDefault="005877BE">
      <w:pPr>
        <w:pStyle w:val="Index1"/>
        <w:tabs>
          <w:tab w:val="right" w:pos="5030"/>
        </w:tabs>
        <w:rPr>
          <w:noProof/>
        </w:rPr>
      </w:pPr>
      <w:r>
        <w:rPr>
          <w:noProof/>
        </w:rPr>
        <w:t>Office 365 Enterprise E5 e Microsoft Intune, 17</w:t>
      </w:r>
    </w:p>
    <w:p w:rsidR="005877BE" w:rsidRDefault="005877BE">
      <w:pPr>
        <w:pStyle w:val="Index1"/>
        <w:tabs>
          <w:tab w:val="right" w:pos="5030"/>
        </w:tabs>
        <w:rPr>
          <w:noProof/>
        </w:rPr>
      </w:pPr>
      <w:r>
        <w:rPr>
          <w:noProof/>
        </w:rPr>
        <w:t>Office 365 Enterprise F1, 65</w:t>
      </w:r>
    </w:p>
    <w:p w:rsidR="005877BE" w:rsidRDefault="005877BE">
      <w:pPr>
        <w:pStyle w:val="Index1"/>
        <w:tabs>
          <w:tab w:val="right" w:pos="5030"/>
        </w:tabs>
        <w:rPr>
          <w:noProof/>
        </w:rPr>
      </w:pPr>
      <w:r>
        <w:rPr>
          <w:noProof/>
        </w:rPr>
        <w:t>Office 365 Midsize Business, 65</w:t>
      </w:r>
    </w:p>
    <w:p w:rsidR="005877BE" w:rsidRDefault="005877BE">
      <w:pPr>
        <w:pStyle w:val="Index1"/>
        <w:tabs>
          <w:tab w:val="right" w:pos="5030"/>
        </w:tabs>
        <w:rPr>
          <w:noProof/>
        </w:rPr>
      </w:pPr>
      <w:r>
        <w:rPr>
          <w:noProof/>
        </w:rPr>
        <w:t>Office 365 ProPlus, 63</w:t>
      </w:r>
    </w:p>
    <w:p w:rsidR="005877BE" w:rsidRDefault="005877BE">
      <w:pPr>
        <w:pStyle w:val="Index1"/>
        <w:tabs>
          <w:tab w:val="right" w:pos="5030"/>
        </w:tabs>
        <w:rPr>
          <w:noProof/>
        </w:rPr>
      </w:pPr>
      <w:r>
        <w:rPr>
          <w:noProof/>
        </w:rPr>
        <w:t>Office 365 ProPlus de SA, 63</w:t>
      </w:r>
    </w:p>
    <w:p w:rsidR="005877BE" w:rsidRDefault="005877BE">
      <w:pPr>
        <w:pStyle w:val="Index1"/>
        <w:tabs>
          <w:tab w:val="right" w:pos="5030"/>
        </w:tabs>
        <w:rPr>
          <w:noProof/>
        </w:rPr>
      </w:pPr>
      <w:r>
        <w:rPr>
          <w:noProof/>
        </w:rPr>
        <w:t>Office 365 Threat Intelligence, 67</w:t>
      </w:r>
    </w:p>
    <w:p w:rsidR="005877BE" w:rsidRDefault="005877BE">
      <w:pPr>
        <w:pStyle w:val="Index1"/>
        <w:tabs>
          <w:tab w:val="right" w:pos="5030"/>
        </w:tabs>
        <w:rPr>
          <w:noProof/>
        </w:rPr>
      </w:pPr>
      <w:r>
        <w:rPr>
          <w:noProof/>
        </w:rPr>
        <w:t>Office Multi Language Pack, 64, 65</w:t>
      </w:r>
    </w:p>
    <w:p w:rsidR="005877BE" w:rsidRDefault="005877BE">
      <w:pPr>
        <w:pStyle w:val="Index1"/>
        <w:tabs>
          <w:tab w:val="right" w:pos="5030"/>
        </w:tabs>
        <w:rPr>
          <w:noProof/>
        </w:rPr>
      </w:pPr>
      <w:r>
        <w:rPr>
          <w:noProof/>
        </w:rPr>
        <w:t>Office Online, 64</w:t>
      </w:r>
    </w:p>
    <w:p w:rsidR="005877BE" w:rsidRDefault="005877BE">
      <w:pPr>
        <w:pStyle w:val="Index1"/>
        <w:tabs>
          <w:tab w:val="right" w:pos="5030"/>
        </w:tabs>
        <w:rPr>
          <w:noProof/>
        </w:rPr>
      </w:pPr>
      <w:r>
        <w:rPr>
          <w:noProof/>
        </w:rPr>
        <w:t>Office Online para Office 365, 83</w:t>
      </w:r>
    </w:p>
    <w:p w:rsidR="005877BE" w:rsidRDefault="005877BE">
      <w:pPr>
        <w:pStyle w:val="Index1"/>
        <w:tabs>
          <w:tab w:val="right" w:pos="5030"/>
        </w:tabs>
        <w:rPr>
          <w:noProof/>
        </w:rPr>
      </w:pPr>
      <w:r>
        <w:rPr>
          <w:noProof/>
        </w:rPr>
        <w:t>Office para Mac 2011, 25</w:t>
      </w:r>
    </w:p>
    <w:p w:rsidR="005877BE" w:rsidRDefault="005877BE">
      <w:pPr>
        <w:pStyle w:val="Index1"/>
        <w:tabs>
          <w:tab w:val="right" w:pos="5030"/>
        </w:tabs>
        <w:rPr>
          <w:noProof/>
        </w:rPr>
      </w:pPr>
      <w:r>
        <w:rPr>
          <w:noProof/>
        </w:rPr>
        <w:t>Office para Mac Standard, 83</w:t>
      </w:r>
    </w:p>
    <w:p w:rsidR="005877BE" w:rsidRDefault="005877BE">
      <w:pPr>
        <w:pStyle w:val="Index1"/>
        <w:tabs>
          <w:tab w:val="right" w:pos="5030"/>
        </w:tabs>
        <w:rPr>
          <w:noProof/>
        </w:rPr>
      </w:pPr>
      <w:r>
        <w:rPr>
          <w:noProof/>
        </w:rPr>
        <w:t>Office Professional Plus, 64, 83, 90</w:t>
      </w:r>
    </w:p>
    <w:p w:rsidR="005877BE" w:rsidRDefault="005877BE">
      <w:pPr>
        <w:pStyle w:val="Index1"/>
        <w:tabs>
          <w:tab w:val="right" w:pos="5030"/>
        </w:tabs>
        <w:rPr>
          <w:noProof/>
        </w:rPr>
      </w:pPr>
      <w:r>
        <w:rPr>
          <w:noProof/>
        </w:rPr>
        <w:t>Office Professional Plus 2013, 64</w:t>
      </w:r>
    </w:p>
    <w:p w:rsidR="005877BE" w:rsidRDefault="005877BE">
      <w:pPr>
        <w:pStyle w:val="Index1"/>
        <w:tabs>
          <w:tab w:val="right" w:pos="5030"/>
        </w:tabs>
        <w:rPr>
          <w:noProof/>
        </w:rPr>
      </w:pPr>
      <w:r>
        <w:rPr>
          <w:noProof/>
        </w:rPr>
        <w:t>Office Professional Plus 2016, 23, 40</w:t>
      </w:r>
    </w:p>
    <w:p w:rsidR="005877BE" w:rsidRDefault="005877BE">
      <w:pPr>
        <w:pStyle w:val="Index1"/>
        <w:tabs>
          <w:tab w:val="right" w:pos="5030"/>
        </w:tabs>
        <w:rPr>
          <w:noProof/>
        </w:rPr>
      </w:pPr>
      <w:r>
        <w:rPr>
          <w:noProof/>
        </w:rPr>
        <w:t>Office Standard, 64, 83, 90</w:t>
      </w:r>
    </w:p>
    <w:p w:rsidR="005877BE" w:rsidRDefault="005877BE">
      <w:pPr>
        <w:pStyle w:val="Index1"/>
        <w:tabs>
          <w:tab w:val="right" w:pos="5030"/>
        </w:tabs>
        <w:rPr>
          <w:noProof/>
        </w:rPr>
      </w:pPr>
      <w:r>
        <w:rPr>
          <w:noProof/>
        </w:rPr>
        <w:t>Office Standard 2016, 23</w:t>
      </w:r>
    </w:p>
    <w:p w:rsidR="005877BE" w:rsidRDefault="005877BE">
      <w:pPr>
        <w:pStyle w:val="Index1"/>
        <w:tabs>
          <w:tab w:val="right" w:pos="5030"/>
        </w:tabs>
        <w:rPr>
          <w:noProof/>
        </w:rPr>
      </w:pPr>
      <w:r>
        <w:rPr>
          <w:noProof/>
        </w:rPr>
        <w:t>OneDrive for Business Plano 1, 68</w:t>
      </w:r>
    </w:p>
    <w:p w:rsidR="005877BE" w:rsidRDefault="005877BE">
      <w:pPr>
        <w:pStyle w:val="Index1"/>
        <w:tabs>
          <w:tab w:val="right" w:pos="5030"/>
        </w:tabs>
        <w:rPr>
          <w:noProof/>
        </w:rPr>
      </w:pPr>
      <w:r>
        <w:rPr>
          <w:noProof/>
        </w:rPr>
        <w:t>OneDrive for Business Plano 2, 68</w:t>
      </w:r>
    </w:p>
    <w:p w:rsidR="005877BE" w:rsidRDefault="005877BE">
      <w:pPr>
        <w:pStyle w:val="Index1"/>
        <w:tabs>
          <w:tab w:val="right" w:pos="5030"/>
        </w:tabs>
        <w:rPr>
          <w:noProof/>
        </w:rPr>
      </w:pPr>
      <w:r>
        <w:rPr>
          <w:noProof/>
        </w:rPr>
        <w:t>Operations Management and Security</w:t>
      </w:r>
    </w:p>
    <w:p w:rsidR="005877BE" w:rsidRDefault="005877BE">
      <w:pPr>
        <w:pStyle w:val="Index2"/>
        <w:tabs>
          <w:tab w:val="right" w:pos="5030"/>
        </w:tabs>
        <w:rPr>
          <w:noProof/>
        </w:rPr>
      </w:pPr>
      <w:r>
        <w:rPr>
          <w:noProof/>
        </w:rPr>
        <w:t>Automação e Controle, 56</w:t>
      </w:r>
    </w:p>
    <w:p w:rsidR="005877BE" w:rsidRDefault="005877BE">
      <w:pPr>
        <w:pStyle w:val="Index2"/>
        <w:tabs>
          <w:tab w:val="right" w:pos="5030"/>
        </w:tabs>
        <w:rPr>
          <w:noProof/>
        </w:rPr>
      </w:pPr>
      <w:r>
        <w:rPr>
          <w:noProof/>
        </w:rPr>
        <w:t>Backup e Recuperação de Desastres, 56</w:t>
      </w:r>
    </w:p>
    <w:p w:rsidR="005877BE" w:rsidRDefault="005877BE">
      <w:pPr>
        <w:pStyle w:val="Index2"/>
        <w:tabs>
          <w:tab w:val="right" w:pos="5030"/>
        </w:tabs>
        <w:rPr>
          <w:noProof/>
        </w:rPr>
      </w:pPr>
      <w:r>
        <w:rPr>
          <w:noProof/>
        </w:rPr>
        <w:t>Insights e Analytics, 56</w:t>
      </w:r>
    </w:p>
    <w:p w:rsidR="005877BE" w:rsidRDefault="005877BE">
      <w:pPr>
        <w:pStyle w:val="Index2"/>
        <w:tabs>
          <w:tab w:val="right" w:pos="5030"/>
        </w:tabs>
        <w:rPr>
          <w:noProof/>
        </w:rPr>
      </w:pPr>
      <w:r>
        <w:rPr>
          <w:noProof/>
        </w:rPr>
        <w:t>Segurança e Conformidade, 56</w:t>
      </w:r>
    </w:p>
    <w:p w:rsidR="005877BE" w:rsidRDefault="005877BE">
      <w:pPr>
        <w:pStyle w:val="Index1"/>
        <w:tabs>
          <w:tab w:val="right" w:pos="5030"/>
        </w:tabs>
        <w:rPr>
          <w:noProof/>
        </w:rPr>
      </w:pPr>
      <w:r>
        <w:rPr>
          <w:noProof/>
        </w:rPr>
        <w:t>Operations Management and Security E1, 56</w:t>
      </w:r>
    </w:p>
    <w:p w:rsidR="005877BE" w:rsidRDefault="005877BE">
      <w:pPr>
        <w:pStyle w:val="Index1"/>
        <w:tabs>
          <w:tab w:val="right" w:pos="5030"/>
        </w:tabs>
        <w:rPr>
          <w:noProof/>
        </w:rPr>
      </w:pPr>
      <w:r>
        <w:rPr>
          <w:noProof/>
        </w:rPr>
        <w:t>Operations Management and Security E1 de SA, 56</w:t>
      </w:r>
    </w:p>
    <w:p w:rsidR="005877BE" w:rsidRDefault="005877BE">
      <w:pPr>
        <w:pStyle w:val="Index1"/>
        <w:tabs>
          <w:tab w:val="right" w:pos="5030"/>
        </w:tabs>
        <w:rPr>
          <w:noProof/>
        </w:rPr>
      </w:pPr>
      <w:r>
        <w:rPr>
          <w:noProof/>
        </w:rPr>
        <w:t>Operations Management and Security E2, 56</w:t>
      </w:r>
    </w:p>
    <w:p w:rsidR="005877BE" w:rsidRDefault="005877BE">
      <w:pPr>
        <w:pStyle w:val="Index1"/>
        <w:tabs>
          <w:tab w:val="right" w:pos="5030"/>
        </w:tabs>
        <w:rPr>
          <w:noProof/>
        </w:rPr>
      </w:pPr>
      <w:r>
        <w:rPr>
          <w:noProof/>
        </w:rPr>
        <w:t>Operations Management and Security E2 de SA, 56</w:t>
      </w:r>
    </w:p>
    <w:p w:rsidR="005877BE" w:rsidRDefault="005877BE">
      <w:pPr>
        <w:pStyle w:val="Index1"/>
        <w:tabs>
          <w:tab w:val="right" w:pos="5030"/>
        </w:tabs>
        <w:rPr>
          <w:noProof/>
        </w:rPr>
      </w:pPr>
      <w:r>
        <w:rPr>
          <w:noProof/>
        </w:rPr>
        <w:t>Outlook 2016, 23</w:t>
      </w:r>
    </w:p>
    <w:p w:rsidR="005877BE" w:rsidRDefault="005877BE">
      <w:pPr>
        <w:pStyle w:val="Index1"/>
        <w:tabs>
          <w:tab w:val="right" w:pos="5030"/>
        </w:tabs>
        <w:rPr>
          <w:noProof/>
        </w:rPr>
      </w:pPr>
      <w:r>
        <w:rPr>
          <w:noProof/>
        </w:rPr>
        <w:t>Outlook 2016 para Mac, 25</w:t>
      </w:r>
    </w:p>
    <w:p w:rsidR="005877BE" w:rsidRDefault="005877BE">
      <w:pPr>
        <w:pStyle w:val="Index1"/>
        <w:tabs>
          <w:tab w:val="right" w:pos="5030"/>
        </w:tabs>
        <w:rPr>
          <w:noProof/>
        </w:rPr>
      </w:pPr>
      <w:r>
        <w:rPr>
          <w:noProof/>
        </w:rPr>
        <w:t>Pacote de CALs Empresariais, 16</w:t>
      </w:r>
    </w:p>
    <w:p w:rsidR="005877BE" w:rsidRDefault="005877BE">
      <w:pPr>
        <w:pStyle w:val="Index1"/>
        <w:tabs>
          <w:tab w:val="right" w:pos="5030"/>
        </w:tabs>
        <w:rPr>
          <w:noProof/>
        </w:rPr>
      </w:pPr>
      <w:r>
        <w:rPr>
          <w:noProof/>
        </w:rPr>
        <w:t>Pacote de CALs Principais, 16</w:t>
      </w:r>
    </w:p>
    <w:p w:rsidR="005877BE" w:rsidRDefault="005877BE">
      <w:pPr>
        <w:pStyle w:val="Index1"/>
        <w:tabs>
          <w:tab w:val="right" w:pos="5030"/>
        </w:tabs>
        <w:rPr>
          <w:noProof/>
        </w:rPr>
      </w:pPr>
      <w:r>
        <w:rPr>
          <w:noProof/>
        </w:rPr>
        <w:t>Pacote Multilíngue do Office 2013, 23</w:t>
      </w:r>
    </w:p>
    <w:p w:rsidR="005877BE" w:rsidRDefault="005877BE">
      <w:pPr>
        <w:pStyle w:val="Index1"/>
        <w:tabs>
          <w:tab w:val="right" w:pos="5030"/>
        </w:tabs>
        <w:rPr>
          <w:noProof/>
        </w:rPr>
      </w:pPr>
      <w:r>
        <w:rPr>
          <w:noProof/>
        </w:rPr>
        <w:t>Plano 1 de Manutenção Preditiva do Pacote do IoT, 56</w:t>
      </w:r>
    </w:p>
    <w:p w:rsidR="005877BE" w:rsidRDefault="005877BE">
      <w:pPr>
        <w:pStyle w:val="Index1"/>
        <w:tabs>
          <w:tab w:val="right" w:pos="5030"/>
        </w:tabs>
        <w:rPr>
          <w:noProof/>
        </w:rPr>
      </w:pPr>
      <w:r>
        <w:rPr>
          <w:noProof/>
        </w:rPr>
        <w:t>Plano 1 de Monitoramento Remoto do Pacote do IoT, 56</w:t>
      </w:r>
    </w:p>
    <w:p w:rsidR="005877BE" w:rsidRDefault="005877BE">
      <w:pPr>
        <w:pStyle w:val="Index1"/>
        <w:tabs>
          <w:tab w:val="right" w:pos="5030"/>
        </w:tabs>
        <w:rPr>
          <w:noProof/>
        </w:rPr>
      </w:pPr>
      <w:r>
        <w:rPr>
          <w:noProof/>
        </w:rPr>
        <w:t>Plano 1 do Active Directory Premium do Azure, 58</w:t>
      </w:r>
    </w:p>
    <w:p w:rsidR="005877BE" w:rsidRDefault="005877BE">
      <w:pPr>
        <w:pStyle w:val="Index1"/>
        <w:tabs>
          <w:tab w:val="right" w:pos="5030"/>
        </w:tabs>
        <w:rPr>
          <w:noProof/>
        </w:rPr>
      </w:pPr>
      <w:r>
        <w:rPr>
          <w:noProof/>
        </w:rPr>
        <w:t>Plano 1 do Microsoft Flow, 71</w:t>
      </w:r>
    </w:p>
    <w:p w:rsidR="005877BE" w:rsidRDefault="005877BE">
      <w:pPr>
        <w:pStyle w:val="Index1"/>
        <w:tabs>
          <w:tab w:val="right" w:pos="5030"/>
        </w:tabs>
        <w:rPr>
          <w:noProof/>
        </w:rPr>
      </w:pPr>
      <w:r>
        <w:rPr>
          <w:noProof/>
        </w:rPr>
        <w:t>Plano 1 do Microsoft PowerApps, 71</w:t>
      </w:r>
    </w:p>
    <w:p w:rsidR="005877BE" w:rsidRDefault="005877BE">
      <w:pPr>
        <w:pStyle w:val="Index1"/>
        <w:tabs>
          <w:tab w:val="right" w:pos="5030"/>
        </w:tabs>
        <w:rPr>
          <w:noProof/>
        </w:rPr>
      </w:pPr>
      <w:r>
        <w:rPr>
          <w:noProof/>
        </w:rPr>
        <w:t>Plano 2 de Manutenção Preditiva do Pacote do IoT, 56</w:t>
      </w:r>
    </w:p>
    <w:p w:rsidR="005877BE" w:rsidRDefault="005877BE">
      <w:pPr>
        <w:pStyle w:val="Index1"/>
        <w:tabs>
          <w:tab w:val="right" w:pos="5030"/>
        </w:tabs>
        <w:rPr>
          <w:noProof/>
        </w:rPr>
      </w:pPr>
      <w:r>
        <w:rPr>
          <w:noProof/>
        </w:rPr>
        <w:t>Plano 2 de Monitoramento Remoto do Pacote do IoT, 56</w:t>
      </w:r>
    </w:p>
    <w:p w:rsidR="005877BE" w:rsidRDefault="005877BE">
      <w:pPr>
        <w:pStyle w:val="Index1"/>
        <w:tabs>
          <w:tab w:val="right" w:pos="5030"/>
        </w:tabs>
        <w:rPr>
          <w:noProof/>
        </w:rPr>
      </w:pPr>
      <w:r>
        <w:rPr>
          <w:noProof/>
        </w:rPr>
        <w:t>Plano 2 do Active Directory Premium do Azure, 58</w:t>
      </w:r>
    </w:p>
    <w:p w:rsidR="005877BE" w:rsidRDefault="005877BE">
      <w:pPr>
        <w:pStyle w:val="Index1"/>
        <w:tabs>
          <w:tab w:val="right" w:pos="5030"/>
        </w:tabs>
        <w:rPr>
          <w:noProof/>
        </w:rPr>
      </w:pPr>
      <w:r>
        <w:rPr>
          <w:noProof/>
        </w:rPr>
        <w:t>Plano 2 do Microsoft Flow, 71</w:t>
      </w:r>
    </w:p>
    <w:p w:rsidR="005877BE" w:rsidRDefault="005877BE">
      <w:pPr>
        <w:pStyle w:val="Index1"/>
        <w:tabs>
          <w:tab w:val="right" w:pos="5030"/>
        </w:tabs>
        <w:rPr>
          <w:noProof/>
        </w:rPr>
      </w:pPr>
      <w:r>
        <w:rPr>
          <w:noProof/>
        </w:rPr>
        <w:t>Plano 2 do Microsoft PowerApps, 71</w:t>
      </w:r>
    </w:p>
    <w:p w:rsidR="005877BE" w:rsidRDefault="005877BE">
      <w:pPr>
        <w:pStyle w:val="Index1"/>
        <w:tabs>
          <w:tab w:val="right" w:pos="5030"/>
        </w:tabs>
        <w:rPr>
          <w:noProof/>
        </w:rPr>
      </w:pPr>
      <w:r>
        <w:rPr>
          <w:noProof/>
        </w:rPr>
        <w:t>Plano de chamada, 69</w:t>
      </w:r>
    </w:p>
    <w:p w:rsidR="005877BE" w:rsidRDefault="005877BE">
      <w:pPr>
        <w:pStyle w:val="Index1"/>
        <w:tabs>
          <w:tab w:val="right" w:pos="5030"/>
        </w:tabs>
        <w:rPr>
          <w:noProof/>
        </w:rPr>
      </w:pPr>
      <w:r>
        <w:rPr>
          <w:noProof/>
        </w:rPr>
        <w:t>Plano de Engajamento de Clientes do Microsoft Dynamics 365, Enterprise Edition (SL de Usuário), 61</w:t>
      </w:r>
    </w:p>
    <w:p w:rsidR="005877BE" w:rsidRDefault="005877BE">
      <w:pPr>
        <w:pStyle w:val="Index1"/>
        <w:tabs>
          <w:tab w:val="right" w:pos="5030"/>
        </w:tabs>
        <w:rPr>
          <w:noProof/>
        </w:rPr>
      </w:pPr>
      <w:r>
        <w:rPr>
          <w:noProof/>
        </w:rPr>
        <w:t>Plano de Engajamento de Clientes do Microsoft Dynamics 365, Enterprise Edition de SA, 61</w:t>
      </w:r>
    </w:p>
    <w:p w:rsidR="005877BE" w:rsidRDefault="005877BE">
      <w:pPr>
        <w:pStyle w:val="Index1"/>
        <w:tabs>
          <w:tab w:val="right" w:pos="5030"/>
        </w:tabs>
        <w:rPr>
          <w:noProof/>
        </w:rPr>
      </w:pPr>
      <w:r>
        <w:rPr>
          <w:noProof/>
        </w:rPr>
        <w:t>Plano de Operações Unificadas do Microsoft Dynamics 365, Enterprise Edition, 61</w:t>
      </w:r>
    </w:p>
    <w:p w:rsidR="005877BE" w:rsidRDefault="005877BE">
      <w:pPr>
        <w:pStyle w:val="Index1"/>
        <w:tabs>
          <w:tab w:val="right" w:pos="5030"/>
        </w:tabs>
        <w:rPr>
          <w:noProof/>
        </w:rPr>
      </w:pPr>
      <w:r>
        <w:rPr>
          <w:noProof/>
        </w:rPr>
        <w:t>Plano de Operações Unificadas do Microsoft Dynamics 365, Enterprise Edition de SA, 61</w:t>
      </w:r>
    </w:p>
    <w:p w:rsidR="005877BE" w:rsidRDefault="005877BE">
      <w:pPr>
        <w:pStyle w:val="Index1"/>
        <w:tabs>
          <w:tab w:val="right" w:pos="5030"/>
        </w:tabs>
        <w:rPr>
          <w:noProof/>
        </w:rPr>
      </w:pPr>
      <w:r>
        <w:rPr>
          <w:noProof/>
        </w:rPr>
        <w:t>Plano de Serviço do Azure App, 56</w:t>
      </w:r>
    </w:p>
    <w:p w:rsidR="005877BE" w:rsidRDefault="005877BE">
      <w:pPr>
        <w:pStyle w:val="Index1"/>
        <w:tabs>
          <w:tab w:val="right" w:pos="5030"/>
        </w:tabs>
        <w:rPr>
          <w:noProof/>
        </w:rPr>
      </w:pPr>
      <w:r>
        <w:rPr>
          <w:noProof/>
        </w:rPr>
        <w:t>Plano do Microsoft Dynamics 365 - Enterprise Edition (SL de Usuário), 61</w:t>
      </w:r>
    </w:p>
    <w:p w:rsidR="005877BE" w:rsidRDefault="005877BE">
      <w:pPr>
        <w:pStyle w:val="Index1"/>
        <w:tabs>
          <w:tab w:val="right" w:pos="5030"/>
        </w:tabs>
        <w:rPr>
          <w:noProof/>
        </w:rPr>
      </w:pPr>
      <w:r>
        <w:rPr>
          <w:noProof/>
        </w:rPr>
        <w:t>Plano do Microsoft Dynamics 365, Enterprise Edition de SA (SL de Usuário), 61</w:t>
      </w:r>
    </w:p>
    <w:p w:rsidR="005877BE" w:rsidRDefault="005877BE">
      <w:pPr>
        <w:pStyle w:val="Index1"/>
        <w:tabs>
          <w:tab w:val="right" w:pos="5030"/>
        </w:tabs>
        <w:rPr>
          <w:noProof/>
        </w:rPr>
      </w:pPr>
      <w:r>
        <w:rPr>
          <w:noProof/>
        </w:rPr>
        <w:t>Plano Microsoft Azure StorSimple com Dispositivo (8.100 dispositivos), 56</w:t>
      </w:r>
    </w:p>
    <w:p w:rsidR="005877BE" w:rsidRDefault="005877BE">
      <w:pPr>
        <w:pStyle w:val="Index1"/>
        <w:tabs>
          <w:tab w:val="right" w:pos="5030"/>
        </w:tabs>
        <w:rPr>
          <w:noProof/>
        </w:rPr>
      </w:pPr>
      <w:r>
        <w:rPr>
          <w:noProof/>
        </w:rPr>
        <w:t>Plano Microsoft Azure StorSimple com Dispositivo (8.600 dispositivos), 56</w:t>
      </w:r>
    </w:p>
    <w:p w:rsidR="005877BE" w:rsidRDefault="005877BE">
      <w:pPr>
        <w:pStyle w:val="Index1"/>
        <w:tabs>
          <w:tab w:val="right" w:pos="5030"/>
        </w:tabs>
        <w:rPr>
          <w:noProof/>
        </w:rPr>
      </w:pPr>
      <w:r>
        <w:rPr>
          <w:noProof/>
        </w:rPr>
        <w:t>Plataformas MSDN, 39</w:t>
      </w:r>
    </w:p>
    <w:p w:rsidR="005877BE" w:rsidRDefault="005877BE">
      <w:pPr>
        <w:pStyle w:val="Index1"/>
        <w:tabs>
          <w:tab w:val="right" w:pos="5030"/>
        </w:tabs>
        <w:rPr>
          <w:noProof/>
        </w:rPr>
      </w:pPr>
      <w:r>
        <w:rPr>
          <w:noProof/>
        </w:rPr>
        <w:t>Power BI Premium EM1, 71</w:t>
      </w:r>
    </w:p>
    <w:p w:rsidR="005877BE" w:rsidRDefault="005877BE">
      <w:pPr>
        <w:pStyle w:val="Index1"/>
        <w:tabs>
          <w:tab w:val="right" w:pos="5030"/>
        </w:tabs>
        <w:rPr>
          <w:noProof/>
        </w:rPr>
      </w:pPr>
      <w:r>
        <w:rPr>
          <w:noProof/>
        </w:rPr>
        <w:t>Power BI Premium EM1 A, 71</w:t>
      </w:r>
    </w:p>
    <w:p w:rsidR="005877BE" w:rsidRDefault="005877BE">
      <w:pPr>
        <w:pStyle w:val="Index1"/>
        <w:tabs>
          <w:tab w:val="right" w:pos="5030"/>
        </w:tabs>
        <w:rPr>
          <w:noProof/>
        </w:rPr>
      </w:pPr>
      <w:r>
        <w:rPr>
          <w:noProof/>
        </w:rPr>
        <w:t>Power BI Premium EM2, 71</w:t>
      </w:r>
    </w:p>
    <w:p w:rsidR="005877BE" w:rsidRDefault="005877BE">
      <w:pPr>
        <w:pStyle w:val="Index1"/>
        <w:tabs>
          <w:tab w:val="right" w:pos="5030"/>
        </w:tabs>
        <w:rPr>
          <w:noProof/>
        </w:rPr>
      </w:pPr>
      <w:r>
        <w:rPr>
          <w:noProof/>
        </w:rPr>
        <w:t>Power BI Premium EM2 A, 71</w:t>
      </w:r>
    </w:p>
    <w:p w:rsidR="005877BE" w:rsidRDefault="005877BE">
      <w:pPr>
        <w:pStyle w:val="Index1"/>
        <w:tabs>
          <w:tab w:val="right" w:pos="5030"/>
        </w:tabs>
        <w:rPr>
          <w:noProof/>
        </w:rPr>
      </w:pPr>
      <w:r>
        <w:rPr>
          <w:noProof/>
        </w:rPr>
        <w:t>Power BI Premium EM3, 71</w:t>
      </w:r>
    </w:p>
    <w:p w:rsidR="005877BE" w:rsidRDefault="005877BE">
      <w:pPr>
        <w:pStyle w:val="Index1"/>
        <w:tabs>
          <w:tab w:val="right" w:pos="5030"/>
        </w:tabs>
        <w:rPr>
          <w:noProof/>
        </w:rPr>
      </w:pPr>
      <w:r>
        <w:rPr>
          <w:noProof/>
        </w:rPr>
        <w:t>Power BI Premium EM3 A, 71</w:t>
      </w:r>
    </w:p>
    <w:p w:rsidR="005877BE" w:rsidRDefault="005877BE">
      <w:pPr>
        <w:pStyle w:val="Index1"/>
        <w:tabs>
          <w:tab w:val="right" w:pos="5030"/>
        </w:tabs>
        <w:rPr>
          <w:noProof/>
        </w:rPr>
      </w:pPr>
      <w:r>
        <w:rPr>
          <w:noProof/>
        </w:rPr>
        <w:t>Power BI Premium Promo, 71</w:t>
      </w:r>
    </w:p>
    <w:p w:rsidR="005877BE" w:rsidRDefault="005877BE">
      <w:pPr>
        <w:pStyle w:val="Index1"/>
        <w:tabs>
          <w:tab w:val="right" w:pos="5030"/>
        </w:tabs>
        <w:rPr>
          <w:noProof/>
        </w:rPr>
      </w:pPr>
      <w:r>
        <w:rPr>
          <w:noProof/>
        </w:rPr>
        <w:t>Power BI Pro, 71</w:t>
      </w:r>
    </w:p>
    <w:p w:rsidR="005877BE" w:rsidRDefault="005877BE">
      <w:pPr>
        <w:pStyle w:val="Index1"/>
        <w:tabs>
          <w:tab w:val="right" w:pos="5030"/>
        </w:tabs>
        <w:rPr>
          <w:noProof/>
        </w:rPr>
      </w:pPr>
      <w:r>
        <w:rPr>
          <w:noProof/>
        </w:rPr>
        <w:t>Power BI Pro A, 71</w:t>
      </w:r>
    </w:p>
    <w:p w:rsidR="005877BE" w:rsidRDefault="005877BE">
      <w:pPr>
        <w:pStyle w:val="Index1"/>
        <w:tabs>
          <w:tab w:val="right" w:pos="5030"/>
        </w:tabs>
        <w:rPr>
          <w:noProof/>
        </w:rPr>
      </w:pPr>
      <w:r>
        <w:rPr>
          <w:noProof/>
        </w:rPr>
        <w:t>Power BI Report Server, 32</w:t>
      </w:r>
    </w:p>
    <w:p w:rsidR="005877BE" w:rsidRDefault="005877BE">
      <w:pPr>
        <w:pStyle w:val="Index1"/>
        <w:tabs>
          <w:tab w:val="right" w:pos="5030"/>
        </w:tabs>
        <w:rPr>
          <w:noProof/>
        </w:rPr>
      </w:pPr>
      <w:r>
        <w:rPr>
          <w:noProof/>
        </w:rPr>
        <w:t>PowerPoint 2016, 23</w:t>
      </w:r>
    </w:p>
    <w:p w:rsidR="005877BE" w:rsidRDefault="005877BE">
      <w:pPr>
        <w:pStyle w:val="Index1"/>
        <w:tabs>
          <w:tab w:val="right" w:pos="5030"/>
        </w:tabs>
        <w:rPr>
          <w:noProof/>
        </w:rPr>
      </w:pPr>
      <w:r>
        <w:rPr>
          <w:noProof/>
        </w:rPr>
        <w:t>PowerPoint 2016 para Mac, 25</w:t>
      </w:r>
    </w:p>
    <w:p w:rsidR="005877BE" w:rsidRDefault="005877BE">
      <w:pPr>
        <w:pStyle w:val="Index1"/>
        <w:tabs>
          <w:tab w:val="right" w:pos="5030"/>
        </w:tabs>
        <w:rPr>
          <w:noProof/>
        </w:rPr>
      </w:pPr>
      <w:r>
        <w:rPr>
          <w:noProof/>
        </w:rPr>
        <w:t>Project 2013, 27</w:t>
      </w:r>
    </w:p>
    <w:p w:rsidR="005877BE" w:rsidRDefault="005877BE">
      <w:pPr>
        <w:pStyle w:val="Index1"/>
        <w:tabs>
          <w:tab w:val="right" w:pos="5030"/>
        </w:tabs>
        <w:rPr>
          <w:noProof/>
        </w:rPr>
      </w:pPr>
      <w:r>
        <w:rPr>
          <w:noProof/>
        </w:rPr>
        <w:t>Project Online Essentials, 68</w:t>
      </w:r>
    </w:p>
    <w:p w:rsidR="005877BE" w:rsidRDefault="005877BE">
      <w:pPr>
        <w:pStyle w:val="Index1"/>
        <w:tabs>
          <w:tab w:val="right" w:pos="5030"/>
        </w:tabs>
        <w:rPr>
          <w:noProof/>
        </w:rPr>
      </w:pPr>
      <w:r>
        <w:rPr>
          <w:noProof/>
        </w:rPr>
        <w:t>Project Online Premium, 68</w:t>
      </w:r>
    </w:p>
    <w:p w:rsidR="005877BE" w:rsidRDefault="005877BE">
      <w:pPr>
        <w:pStyle w:val="Index1"/>
        <w:tabs>
          <w:tab w:val="right" w:pos="5030"/>
        </w:tabs>
        <w:rPr>
          <w:noProof/>
        </w:rPr>
      </w:pPr>
      <w:r>
        <w:rPr>
          <w:noProof/>
        </w:rPr>
        <w:t>Project Online Premium de SA, 68</w:t>
      </w:r>
    </w:p>
    <w:p w:rsidR="005877BE" w:rsidRDefault="005877BE">
      <w:pPr>
        <w:pStyle w:val="Index1"/>
        <w:tabs>
          <w:tab w:val="right" w:pos="5030"/>
        </w:tabs>
        <w:rPr>
          <w:noProof/>
        </w:rPr>
      </w:pPr>
      <w:r>
        <w:rPr>
          <w:noProof/>
        </w:rPr>
        <w:t>Project Online Professional, 68</w:t>
      </w:r>
    </w:p>
    <w:p w:rsidR="005877BE" w:rsidRDefault="005877BE">
      <w:pPr>
        <w:pStyle w:val="Index1"/>
        <w:tabs>
          <w:tab w:val="right" w:pos="5030"/>
        </w:tabs>
        <w:rPr>
          <w:noProof/>
        </w:rPr>
      </w:pPr>
      <w:r>
        <w:rPr>
          <w:noProof/>
        </w:rPr>
        <w:t>Project Online Professional de SA, 68</w:t>
      </w:r>
    </w:p>
    <w:p w:rsidR="005877BE" w:rsidRDefault="005877BE">
      <w:pPr>
        <w:pStyle w:val="Index1"/>
        <w:tabs>
          <w:tab w:val="right" w:pos="5030"/>
        </w:tabs>
        <w:rPr>
          <w:noProof/>
        </w:rPr>
      </w:pPr>
      <w:r>
        <w:rPr>
          <w:noProof/>
        </w:rPr>
        <w:t>Project Professional, 90</w:t>
      </w:r>
    </w:p>
    <w:p w:rsidR="005877BE" w:rsidRDefault="005877BE">
      <w:pPr>
        <w:pStyle w:val="Index1"/>
        <w:tabs>
          <w:tab w:val="right" w:pos="5030"/>
        </w:tabs>
        <w:rPr>
          <w:noProof/>
        </w:rPr>
      </w:pPr>
      <w:r>
        <w:rPr>
          <w:noProof/>
        </w:rPr>
        <w:t>Project Professional 2016, 23</w:t>
      </w:r>
    </w:p>
    <w:p w:rsidR="005877BE" w:rsidRDefault="005877BE">
      <w:pPr>
        <w:pStyle w:val="Index1"/>
        <w:tabs>
          <w:tab w:val="right" w:pos="5030"/>
        </w:tabs>
        <w:rPr>
          <w:noProof/>
        </w:rPr>
      </w:pPr>
      <w:r>
        <w:rPr>
          <w:noProof/>
        </w:rPr>
        <w:t>Project Server 2016, 23, 27</w:t>
      </w:r>
    </w:p>
    <w:p w:rsidR="005877BE" w:rsidRDefault="005877BE">
      <w:pPr>
        <w:pStyle w:val="Index1"/>
        <w:tabs>
          <w:tab w:val="right" w:pos="5030"/>
        </w:tabs>
        <w:rPr>
          <w:noProof/>
        </w:rPr>
      </w:pPr>
      <w:r>
        <w:rPr>
          <w:noProof/>
        </w:rPr>
        <w:t>Project Standard, 84, 90</w:t>
      </w:r>
    </w:p>
    <w:p w:rsidR="005877BE" w:rsidRDefault="005877BE">
      <w:pPr>
        <w:pStyle w:val="Index1"/>
        <w:tabs>
          <w:tab w:val="right" w:pos="5030"/>
        </w:tabs>
        <w:rPr>
          <w:noProof/>
        </w:rPr>
      </w:pPr>
      <w:r>
        <w:rPr>
          <w:noProof/>
        </w:rPr>
        <w:t>Project Standard 2016, 23</w:t>
      </w:r>
    </w:p>
    <w:p w:rsidR="005877BE" w:rsidRDefault="005877BE">
      <w:pPr>
        <w:pStyle w:val="Index1"/>
        <w:tabs>
          <w:tab w:val="right" w:pos="5030"/>
        </w:tabs>
        <w:rPr>
          <w:noProof/>
        </w:rPr>
      </w:pPr>
      <w:r>
        <w:rPr>
          <w:noProof/>
        </w:rPr>
        <w:t>Proteção Avançada contra Ameaças do Office 365, 67</w:t>
      </w:r>
    </w:p>
    <w:p w:rsidR="005877BE" w:rsidRDefault="005877BE">
      <w:pPr>
        <w:pStyle w:val="Index1"/>
        <w:tabs>
          <w:tab w:val="right" w:pos="5030"/>
        </w:tabs>
        <w:rPr>
          <w:noProof/>
        </w:rPr>
      </w:pPr>
      <w:r>
        <w:rPr>
          <w:noProof/>
        </w:rPr>
        <w:t>Proteção de Informações Azure Premium - Plano 1, 58</w:t>
      </w:r>
    </w:p>
    <w:p w:rsidR="005877BE" w:rsidRDefault="005877BE">
      <w:pPr>
        <w:pStyle w:val="Index1"/>
        <w:tabs>
          <w:tab w:val="right" w:pos="5030"/>
        </w:tabs>
        <w:rPr>
          <w:noProof/>
        </w:rPr>
      </w:pPr>
      <w:r>
        <w:rPr>
          <w:noProof/>
        </w:rPr>
        <w:t>Proteção de Informações Azure Premium - Plano 2, 58</w:t>
      </w:r>
    </w:p>
    <w:p w:rsidR="005877BE" w:rsidRDefault="005877BE">
      <w:pPr>
        <w:pStyle w:val="Index1"/>
        <w:tabs>
          <w:tab w:val="right" w:pos="5030"/>
        </w:tabs>
        <w:rPr>
          <w:noProof/>
        </w:rPr>
      </w:pPr>
      <w:r>
        <w:rPr>
          <w:noProof/>
        </w:rPr>
        <w:t>Publisher 2016, 23</w:t>
      </w:r>
    </w:p>
    <w:p w:rsidR="005877BE" w:rsidRDefault="005877BE">
      <w:pPr>
        <w:pStyle w:val="Index1"/>
        <w:tabs>
          <w:tab w:val="right" w:pos="5030"/>
        </w:tabs>
        <w:rPr>
          <w:noProof/>
        </w:rPr>
      </w:pPr>
      <w:r>
        <w:rPr>
          <w:noProof/>
        </w:rPr>
        <w:t>Quiosque do Exchange Online, 67</w:t>
      </w:r>
    </w:p>
    <w:p w:rsidR="005877BE" w:rsidRDefault="005877BE">
      <w:pPr>
        <w:pStyle w:val="Index1"/>
        <w:tabs>
          <w:tab w:val="right" w:pos="5030"/>
        </w:tabs>
        <w:rPr>
          <w:noProof/>
        </w:rPr>
      </w:pPr>
      <w:r>
        <w:rPr>
          <w:noProof/>
        </w:rPr>
        <w:t>Recuperação do Site do Azure, 90</w:t>
      </w:r>
    </w:p>
    <w:p w:rsidR="005877BE" w:rsidRDefault="005877BE">
      <w:pPr>
        <w:pStyle w:val="Index1"/>
        <w:tabs>
          <w:tab w:val="right" w:pos="5030"/>
        </w:tabs>
        <w:rPr>
          <w:noProof/>
        </w:rPr>
      </w:pPr>
      <w:r>
        <w:rPr>
          <w:noProof/>
        </w:rPr>
        <w:t>Recuperação do Site do Azure (para o Site de Propriedade do Cliente), 56</w:t>
      </w:r>
    </w:p>
    <w:p w:rsidR="005877BE" w:rsidRDefault="005877BE">
      <w:pPr>
        <w:pStyle w:val="Index1"/>
        <w:tabs>
          <w:tab w:val="right" w:pos="5030"/>
        </w:tabs>
        <w:rPr>
          <w:noProof/>
        </w:rPr>
      </w:pPr>
      <w:r>
        <w:rPr>
          <w:noProof/>
        </w:rPr>
        <w:t>Renovação do Plano Microsoft Azure StorSimple 8.100, 56</w:t>
      </w:r>
    </w:p>
    <w:p w:rsidR="005877BE" w:rsidRDefault="005877BE">
      <w:pPr>
        <w:pStyle w:val="Index1"/>
        <w:tabs>
          <w:tab w:val="right" w:pos="5030"/>
        </w:tabs>
        <w:rPr>
          <w:noProof/>
        </w:rPr>
      </w:pPr>
      <w:r>
        <w:rPr>
          <w:noProof/>
        </w:rPr>
        <w:t>Renovação do Plano Microsoft Azure StorSimple 8.600 (nenhum dispositivo), 56</w:t>
      </w:r>
    </w:p>
    <w:p w:rsidR="005877BE" w:rsidRDefault="005877BE">
      <w:pPr>
        <w:pStyle w:val="Index1"/>
        <w:tabs>
          <w:tab w:val="right" w:pos="5030"/>
        </w:tabs>
        <w:rPr>
          <w:noProof/>
        </w:rPr>
      </w:pPr>
      <w:r>
        <w:rPr>
          <w:noProof/>
        </w:rPr>
        <w:t>Segurança do Aplicativo em Nuvem do Office 365, 66</w:t>
      </w:r>
    </w:p>
    <w:p w:rsidR="005877BE" w:rsidRDefault="005877BE">
      <w:pPr>
        <w:pStyle w:val="Index1"/>
        <w:tabs>
          <w:tab w:val="right" w:pos="5030"/>
        </w:tabs>
        <w:rPr>
          <w:noProof/>
        </w:rPr>
      </w:pPr>
      <w:r>
        <w:rPr>
          <w:noProof/>
        </w:rPr>
        <w:t>Serviço de Importação para Office 365, 67</w:t>
      </w:r>
    </w:p>
    <w:p w:rsidR="005877BE" w:rsidRDefault="005877BE">
      <w:pPr>
        <w:pStyle w:val="Index1"/>
        <w:tabs>
          <w:tab w:val="right" w:pos="5030"/>
        </w:tabs>
        <w:rPr>
          <w:noProof/>
        </w:rPr>
      </w:pPr>
      <w:r>
        <w:rPr>
          <w:noProof/>
        </w:rPr>
        <w:t>Serviços da Plataforma do Microsoft Azure, 91</w:t>
      </w:r>
    </w:p>
    <w:p w:rsidR="005877BE" w:rsidRDefault="005877BE">
      <w:pPr>
        <w:pStyle w:val="Index1"/>
        <w:tabs>
          <w:tab w:val="right" w:pos="5030"/>
        </w:tabs>
        <w:rPr>
          <w:noProof/>
        </w:rPr>
      </w:pPr>
      <w:r>
        <w:rPr>
          <w:noProof/>
        </w:rPr>
        <w:t>Serviços do Microsoft Azure, 56, 90, 91</w:t>
      </w:r>
    </w:p>
    <w:p w:rsidR="005877BE" w:rsidRDefault="005877BE">
      <w:pPr>
        <w:pStyle w:val="Index1"/>
        <w:tabs>
          <w:tab w:val="right" w:pos="5030"/>
        </w:tabs>
        <w:rPr>
          <w:noProof/>
        </w:rPr>
      </w:pPr>
      <w:r>
        <w:rPr>
          <w:noProof/>
        </w:rPr>
        <w:t>SharePoint Online, 83</w:t>
      </w:r>
    </w:p>
    <w:p w:rsidR="005877BE" w:rsidRDefault="005877BE">
      <w:pPr>
        <w:pStyle w:val="Index1"/>
        <w:tabs>
          <w:tab w:val="right" w:pos="5030"/>
        </w:tabs>
        <w:rPr>
          <w:noProof/>
        </w:rPr>
      </w:pPr>
      <w:r>
        <w:rPr>
          <w:noProof/>
        </w:rPr>
        <w:t>SharePoint Online Plano 1, 68</w:t>
      </w:r>
    </w:p>
    <w:p w:rsidR="005877BE" w:rsidRDefault="005877BE">
      <w:pPr>
        <w:pStyle w:val="Index1"/>
        <w:tabs>
          <w:tab w:val="right" w:pos="5030"/>
        </w:tabs>
        <w:rPr>
          <w:noProof/>
        </w:rPr>
      </w:pPr>
      <w:r>
        <w:rPr>
          <w:noProof/>
        </w:rPr>
        <w:t>SharePoint Online Plano 2, 28, 68</w:t>
      </w:r>
    </w:p>
    <w:p w:rsidR="005877BE" w:rsidRDefault="005877BE">
      <w:pPr>
        <w:pStyle w:val="Index1"/>
        <w:tabs>
          <w:tab w:val="right" w:pos="5030"/>
        </w:tabs>
        <w:rPr>
          <w:noProof/>
        </w:rPr>
      </w:pPr>
      <w:r>
        <w:rPr>
          <w:noProof/>
        </w:rPr>
        <w:t>SharePoint Server, 59, 89</w:t>
      </w:r>
    </w:p>
    <w:p w:rsidR="005877BE" w:rsidRDefault="005877BE">
      <w:pPr>
        <w:pStyle w:val="Index1"/>
        <w:tabs>
          <w:tab w:val="right" w:pos="5030"/>
        </w:tabs>
        <w:rPr>
          <w:noProof/>
        </w:rPr>
      </w:pPr>
      <w:r>
        <w:rPr>
          <w:noProof/>
        </w:rPr>
        <w:t>SharePoint Server 2013, 28</w:t>
      </w:r>
    </w:p>
    <w:p w:rsidR="005877BE" w:rsidRDefault="005877BE">
      <w:pPr>
        <w:pStyle w:val="Index1"/>
        <w:tabs>
          <w:tab w:val="right" w:pos="5030"/>
        </w:tabs>
        <w:rPr>
          <w:noProof/>
        </w:rPr>
      </w:pPr>
      <w:r>
        <w:rPr>
          <w:noProof/>
        </w:rPr>
        <w:t>SharePoint Server 2016, 27</w:t>
      </w:r>
    </w:p>
    <w:p w:rsidR="005877BE" w:rsidRDefault="005877BE">
      <w:pPr>
        <w:pStyle w:val="Index1"/>
        <w:tabs>
          <w:tab w:val="right" w:pos="5030"/>
        </w:tabs>
        <w:rPr>
          <w:noProof/>
        </w:rPr>
      </w:pPr>
      <w:r>
        <w:rPr>
          <w:noProof/>
        </w:rPr>
        <w:t>Sistema telefônico, 69</w:t>
      </w:r>
    </w:p>
    <w:p w:rsidR="005877BE" w:rsidRDefault="005877BE">
      <w:pPr>
        <w:pStyle w:val="Index1"/>
        <w:tabs>
          <w:tab w:val="right" w:pos="5030"/>
        </w:tabs>
        <w:rPr>
          <w:noProof/>
        </w:rPr>
      </w:pPr>
      <w:r>
        <w:rPr>
          <w:noProof/>
        </w:rPr>
        <w:t>Skype for Business Online Plano 1, 29, 69</w:t>
      </w:r>
    </w:p>
    <w:p w:rsidR="005877BE" w:rsidRDefault="005877BE">
      <w:pPr>
        <w:pStyle w:val="Index1"/>
        <w:tabs>
          <w:tab w:val="right" w:pos="5030"/>
        </w:tabs>
        <w:rPr>
          <w:noProof/>
        </w:rPr>
      </w:pPr>
      <w:r>
        <w:rPr>
          <w:noProof/>
        </w:rPr>
        <w:t>Skype for Business Online Plano 2, 29</w:t>
      </w:r>
    </w:p>
    <w:p w:rsidR="005877BE" w:rsidRDefault="005877BE">
      <w:pPr>
        <w:pStyle w:val="Index1"/>
        <w:tabs>
          <w:tab w:val="right" w:pos="5030"/>
        </w:tabs>
        <w:rPr>
          <w:noProof/>
        </w:rPr>
      </w:pPr>
      <w:r>
        <w:rPr>
          <w:noProof/>
        </w:rPr>
        <w:t>Skype for Business Server, 59</w:t>
      </w:r>
    </w:p>
    <w:p w:rsidR="005877BE" w:rsidRDefault="005877BE">
      <w:pPr>
        <w:pStyle w:val="Index1"/>
        <w:tabs>
          <w:tab w:val="right" w:pos="5030"/>
        </w:tabs>
        <w:rPr>
          <w:noProof/>
        </w:rPr>
      </w:pPr>
      <w:r>
        <w:rPr>
          <w:noProof/>
        </w:rPr>
        <w:t>Skype para Empresas 2016, 23</w:t>
      </w:r>
    </w:p>
    <w:p w:rsidR="005877BE" w:rsidRDefault="005877BE">
      <w:pPr>
        <w:pStyle w:val="Index1"/>
        <w:tabs>
          <w:tab w:val="right" w:pos="5030"/>
        </w:tabs>
        <w:rPr>
          <w:noProof/>
        </w:rPr>
      </w:pPr>
      <w:r>
        <w:rPr>
          <w:noProof/>
        </w:rPr>
        <w:t>Skype para Empresas Online Plano 2, 69</w:t>
      </w:r>
    </w:p>
    <w:p w:rsidR="005877BE" w:rsidRDefault="005877BE">
      <w:pPr>
        <w:pStyle w:val="Index1"/>
        <w:tabs>
          <w:tab w:val="right" w:pos="5030"/>
        </w:tabs>
        <w:rPr>
          <w:noProof/>
        </w:rPr>
      </w:pPr>
      <w:r>
        <w:rPr>
          <w:noProof/>
        </w:rPr>
        <w:t>Skype para Servidor Corporativo 2015, 29</w:t>
      </w:r>
    </w:p>
    <w:p w:rsidR="005877BE" w:rsidRDefault="005877BE">
      <w:pPr>
        <w:pStyle w:val="Index1"/>
        <w:tabs>
          <w:tab w:val="right" w:pos="5030"/>
        </w:tabs>
        <w:rPr>
          <w:noProof/>
        </w:rPr>
      </w:pPr>
      <w:r>
        <w:rPr>
          <w:noProof/>
        </w:rPr>
        <w:t>SL de Usuário do Exchange Online Plano 1, 26</w:t>
      </w:r>
    </w:p>
    <w:p w:rsidR="005877BE" w:rsidRDefault="005877BE">
      <w:pPr>
        <w:pStyle w:val="Index1"/>
        <w:tabs>
          <w:tab w:val="right" w:pos="5030"/>
        </w:tabs>
        <w:rPr>
          <w:noProof/>
        </w:rPr>
      </w:pPr>
      <w:r>
        <w:rPr>
          <w:noProof/>
        </w:rPr>
        <w:t>SL de Usuário do Exchange Online Plano 2, 26</w:t>
      </w:r>
    </w:p>
    <w:p w:rsidR="005877BE" w:rsidRDefault="005877BE">
      <w:pPr>
        <w:pStyle w:val="Index1"/>
        <w:tabs>
          <w:tab w:val="right" w:pos="5030"/>
        </w:tabs>
        <w:rPr>
          <w:noProof/>
        </w:rPr>
      </w:pPr>
      <w:r>
        <w:rPr>
          <w:noProof/>
        </w:rPr>
        <w:t>SL de Usuário do SharePoint Online Plano 1 ou 2, 28</w:t>
      </w:r>
    </w:p>
    <w:p w:rsidR="005877BE" w:rsidRDefault="005877BE">
      <w:pPr>
        <w:pStyle w:val="Index1"/>
        <w:tabs>
          <w:tab w:val="right" w:pos="5030"/>
        </w:tabs>
        <w:rPr>
          <w:noProof/>
        </w:rPr>
      </w:pPr>
      <w:r>
        <w:rPr>
          <w:noProof/>
        </w:rPr>
        <w:t>SQL Parallel Data Warehouse, 84, 90</w:t>
      </w:r>
    </w:p>
    <w:p w:rsidR="005877BE" w:rsidRDefault="005877BE">
      <w:pPr>
        <w:pStyle w:val="Index1"/>
        <w:tabs>
          <w:tab w:val="right" w:pos="5030"/>
        </w:tabs>
        <w:rPr>
          <w:noProof/>
        </w:rPr>
      </w:pPr>
      <w:r>
        <w:rPr>
          <w:noProof/>
        </w:rPr>
        <w:t>SQL Server, 89</w:t>
      </w:r>
    </w:p>
    <w:p w:rsidR="005877BE" w:rsidRDefault="005877BE">
      <w:pPr>
        <w:pStyle w:val="Index1"/>
        <w:tabs>
          <w:tab w:val="right" w:pos="5030"/>
        </w:tabs>
        <w:rPr>
          <w:noProof/>
        </w:rPr>
      </w:pPr>
      <w:r>
        <w:rPr>
          <w:noProof/>
        </w:rPr>
        <w:t>SQL Server 2016, 30</w:t>
      </w:r>
    </w:p>
    <w:p w:rsidR="005877BE" w:rsidRDefault="005877BE">
      <w:pPr>
        <w:pStyle w:val="Index1"/>
        <w:tabs>
          <w:tab w:val="right" w:pos="5030"/>
        </w:tabs>
        <w:rPr>
          <w:noProof/>
        </w:rPr>
      </w:pPr>
      <w:r>
        <w:rPr>
          <w:noProof/>
        </w:rPr>
        <w:t>SQL Server 2017 Enterprise, 30</w:t>
      </w:r>
    </w:p>
    <w:p w:rsidR="005877BE" w:rsidRDefault="005877BE">
      <w:pPr>
        <w:pStyle w:val="Index1"/>
        <w:tabs>
          <w:tab w:val="right" w:pos="5030"/>
        </w:tabs>
        <w:rPr>
          <w:noProof/>
        </w:rPr>
      </w:pPr>
      <w:r>
        <w:rPr>
          <w:noProof/>
        </w:rPr>
        <w:t>SQL Server 2017 Enterprise Core, 30</w:t>
      </w:r>
    </w:p>
    <w:p w:rsidR="005877BE" w:rsidRDefault="005877BE">
      <w:pPr>
        <w:pStyle w:val="Index1"/>
        <w:tabs>
          <w:tab w:val="right" w:pos="5030"/>
        </w:tabs>
        <w:rPr>
          <w:noProof/>
        </w:rPr>
      </w:pPr>
      <w:r>
        <w:rPr>
          <w:noProof/>
        </w:rPr>
        <w:t>SQL Server 2017 Standard, 30</w:t>
      </w:r>
    </w:p>
    <w:p w:rsidR="005877BE" w:rsidRDefault="005877BE">
      <w:pPr>
        <w:pStyle w:val="Index1"/>
        <w:tabs>
          <w:tab w:val="right" w:pos="5030"/>
        </w:tabs>
        <w:rPr>
          <w:noProof/>
        </w:rPr>
      </w:pPr>
      <w:r>
        <w:rPr>
          <w:noProof/>
        </w:rPr>
        <w:t>SQL Server 2017 Standard Core, 30</w:t>
      </w:r>
    </w:p>
    <w:p w:rsidR="005877BE" w:rsidRDefault="005877BE">
      <w:pPr>
        <w:pStyle w:val="Index1"/>
        <w:tabs>
          <w:tab w:val="right" w:pos="5030"/>
        </w:tabs>
        <w:rPr>
          <w:noProof/>
        </w:rPr>
      </w:pPr>
      <w:r>
        <w:rPr>
          <w:noProof/>
        </w:rPr>
        <w:t>SQL Server Business Intelligence, 84, 90</w:t>
      </w:r>
    </w:p>
    <w:p w:rsidR="005877BE" w:rsidRDefault="005877BE">
      <w:pPr>
        <w:pStyle w:val="Index1"/>
        <w:tabs>
          <w:tab w:val="right" w:pos="5030"/>
        </w:tabs>
        <w:rPr>
          <w:noProof/>
        </w:rPr>
      </w:pPr>
      <w:r>
        <w:rPr>
          <w:noProof/>
        </w:rPr>
        <w:t>SQL Server Standard, 84, 90</w:t>
      </w:r>
    </w:p>
    <w:p w:rsidR="005877BE" w:rsidRDefault="005877BE">
      <w:pPr>
        <w:pStyle w:val="Index1"/>
        <w:tabs>
          <w:tab w:val="right" w:pos="5030"/>
        </w:tabs>
        <w:rPr>
          <w:noProof/>
        </w:rPr>
      </w:pPr>
      <w:r>
        <w:rPr>
          <w:noProof/>
        </w:rPr>
        <w:t>Suporte Aprimorado do Microsoft Dynamics 365, 62</w:t>
      </w:r>
    </w:p>
    <w:p w:rsidR="005877BE" w:rsidRDefault="005877BE">
      <w:pPr>
        <w:pStyle w:val="Index1"/>
        <w:tabs>
          <w:tab w:val="right" w:pos="5030"/>
        </w:tabs>
        <w:rPr>
          <w:noProof/>
        </w:rPr>
      </w:pPr>
      <w:r>
        <w:rPr>
          <w:noProof/>
        </w:rPr>
        <w:t>Suporte Direto ao Microsoft Dynamics 365 Pro, 62</w:t>
      </w:r>
    </w:p>
    <w:p w:rsidR="005877BE" w:rsidRDefault="005877BE">
      <w:pPr>
        <w:pStyle w:val="Index1"/>
        <w:tabs>
          <w:tab w:val="right" w:pos="5030"/>
        </w:tabs>
        <w:rPr>
          <w:noProof/>
        </w:rPr>
      </w:pPr>
      <w:r>
        <w:rPr>
          <w:noProof/>
        </w:rPr>
        <w:t>Suporte Padrão Ativo para Azure, 57</w:t>
      </w:r>
    </w:p>
    <w:p w:rsidR="005877BE" w:rsidRDefault="005877BE">
      <w:pPr>
        <w:pStyle w:val="Index1"/>
        <w:tabs>
          <w:tab w:val="right" w:pos="5030"/>
        </w:tabs>
        <w:rPr>
          <w:noProof/>
        </w:rPr>
      </w:pPr>
      <w:r>
        <w:rPr>
          <w:noProof/>
        </w:rPr>
        <w:t>Suporte Padrão do Microsoft Azure StorSimple, 57</w:t>
      </w:r>
    </w:p>
    <w:p w:rsidR="005877BE" w:rsidRDefault="005877BE">
      <w:pPr>
        <w:pStyle w:val="Index1"/>
        <w:tabs>
          <w:tab w:val="right" w:pos="5030"/>
        </w:tabs>
        <w:rPr>
          <w:noProof/>
        </w:rPr>
      </w:pPr>
      <w:r>
        <w:rPr>
          <w:noProof/>
        </w:rPr>
        <w:t>Suporte Padrão do Microsoft Azure StorSimple para Suporte Premium, 57</w:t>
      </w:r>
    </w:p>
    <w:p w:rsidR="005877BE" w:rsidRDefault="005877BE">
      <w:pPr>
        <w:pStyle w:val="Index1"/>
        <w:tabs>
          <w:tab w:val="right" w:pos="5030"/>
        </w:tabs>
        <w:rPr>
          <w:noProof/>
        </w:rPr>
      </w:pPr>
      <w:r>
        <w:rPr>
          <w:noProof/>
        </w:rPr>
        <w:t>Suporte Premium do Microsoft Azure StorSimple, 57</w:t>
      </w:r>
    </w:p>
    <w:p w:rsidR="005877BE" w:rsidRDefault="005877BE">
      <w:pPr>
        <w:pStyle w:val="Index1"/>
        <w:tabs>
          <w:tab w:val="right" w:pos="5030"/>
        </w:tabs>
        <w:rPr>
          <w:noProof/>
        </w:rPr>
      </w:pPr>
      <w:r>
        <w:rPr>
          <w:noProof/>
        </w:rPr>
        <w:t>Suporte Profissional Direto Ativo para Azure, 57</w:t>
      </w:r>
    </w:p>
    <w:p w:rsidR="005877BE" w:rsidRDefault="005877BE">
      <w:pPr>
        <w:pStyle w:val="Index1"/>
        <w:tabs>
          <w:tab w:val="right" w:pos="5030"/>
        </w:tabs>
        <w:rPr>
          <w:noProof/>
        </w:rPr>
      </w:pPr>
      <w:r>
        <w:rPr>
          <w:noProof/>
        </w:rPr>
        <w:t>System Center 2012 Client Management Suite, 34, 36, 37, 38</w:t>
      </w:r>
    </w:p>
    <w:p w:rsidR="005877BE" w:rsidRDefault="005877BE">
      <w:pPr>
        <w:pStyle w:val="Index1"/>
        <w:tabs>
          <w:tab w:val="right" w:pos="5030"/>
        </w:tabs>
        <w:rPr>
          <w:noProof/>
        </w:rPr>
      </w:pPr>
      <w:r>
        <w:rPr>
          <w:noProof/>
        </w:rPr>
        <w:t>System Center 2012 R2, 32</w:t>
      </w:r>
    </w:p>
    <w:p w:rsidR="005877BE" w:rsidRDefault="005877BE">
      <w:pPr>
        <w:pStyle w:val="Index1"/>
        <w:tabs>
          <w:tab w:val="right" w:pos="5030"/>
        </w:tabs>
        <w:rPr>
          <w:noProof/>
        </w:rPr>
      </w:pPr>
      <w:r>
        <w:rPr>
          <w:noProof/>
        </w:rPr>
        <w:t>System Center 2012 R2 Configuration Manager, 33</w:t>
      </w:r>
    </w:p>
    <w:p w:rsidR="005877BE" w:rsidRDefault="005877BE">
      <w:pPr>
        <w:pStyle w:val="Index1"/>
        <w:tabs>
          <w:tab w:val="right" w:pos="5030"/>
        </w:tabs>
        <w:rPr>
          <w:noProof/>
        </w:rPr>
      </w:pPr>
      <w:r>
        <w:rPr>
          <w:noProof/>
        </w:rPr>
        <w:t>System Center 2012 R2 Endpoint Protection, 35</w:t>
      </w:r>
    </w:p>
    <w:p w:rsidR="005877BE" w:rsidRDefault="005877BE">
      <w:pPr>
        <w:pStyle w:val="Index1"/>
        <w:tabs>
          <w:tab w:val="right" w:pos="5030"/>
        </w:tabs>
        <w:rPr>
          <w:noProof/>
        </w:rPr>
      </w:pPr>
      <w:r>
        <w:rPr>
          <w:noProof/>
        </w:rPr>
        <w:t>System Center 2016 Data Protection Manager, 34</w:t>
      </w:r>
    </w:p>
    <w:p w:rsidR="005877BE" w:rsidRDefault="005877BE">
      <w:pPr>
        <w:pStyle w:val="Index1"/>
        <w:tabs>
          <w:tab w:val="right" w:pos="5030"/>
        </w:tabs>
        <w:rPr>
          <w:noProof/>
        </w:rPr>
      </w:pPr>
      <w:r>
        <w:rPr>
          <w:noProof/>
        </w:rPr>
        <w:t>System Center 2016 Operations Manager, 36</w:t>
      </w:r>
    </w:p>
    <w:p w:rsidR="005877BE" w:rsidRDefault="005877BE">
      <w:pPr>
        <w:pStyle w:val="Index1"/>
        <w:tabs>
          <w:tab w:val="right" w:pos="5030"/>
        </w:tabs>
        <w:rPr>
          <w:noProof/>
        </w:rPr>
      </w:pPr>
      <w:r>
        <w:rPr>
          <w:noProof/>
        </w:rPr>
        <w:t>System Center 2016 Orchestrator, 37</w:t>
      </w:r>
    </w:p>
    <w:p w:rsidR="005877BE" w:rsidRDefault="005877BE">
      <w:pPr>
        <w:pStyle w:val="Index1"/>
        <w:tabs>
          <w:tab w:val="right" w:pos="5030"/>
        </w:tabs>
        <w:rPr>
          <w:noProof/>
        </w:rPr>
      </w:pPr>
      <w:r>
        <w:rPr>
          <w:noProof/>
        </w:rPr>
        <w:t>System Center 2016 Service Manager, 38</w:t>
      </w:r>
    </w:p>
    <w:p w:rsidR="005877BE" w:rsidRDefault="005877BE">
      <w:pPr>
        <w:pStyle w:val="Index1"/>
        <w:tabs>
          <w:tab w:val="right" w:pos="5030"/>
        </w:tabs>
        <w:rPr>
          <w:noProof/>
        </w:rPr>
      </w:pPr>
      <w:r>
        <w:rPr>
          <w:noProof/>
        </w:rPr>
        <w:t>System Center Datacenter, 89, 90</w:t>
      </w:r>
    </w:p>
    <w:p w:rsidR="005877BE" w:rsidRDefault="005877BE">
      <w:pPr>
        <w:pStyle w:val="Index1"/>
        <w:tabs>
          <w:tab w:val="right" w:pos="5030"/>
        </w:tabs>
        <w:rPr>
          <w:noProof/>
        </w:rPr>
      </w:pPr>
      <w:r>
        <w:rPr>
          <w:noProof/>
        </w:rPr>
        <w:t>System Center Datacenter (pacote com duas Licenças Principais), 19</w:t>
      </w:r>
    </w:p>
    <w:p w:rsidR="005877BE" w:rsidRDefault="005877BE">
      <w:pPr>
        <w:pStyle w:val="Index1"/>
        <w:tabs>
          <w:tab w:val="right" w:pos="5030"/>
        </w:tabs>
        <w:rPr>
          <w:noProof/>
        </w:rPr>
      </w:pPr>
      <w:r>
        <w:rPr>
          <w:noProof/>
        </w:rPr>
        <w:t>System Center Endpoint Protection 1606, 35</w:t>
      </w:r>
    </w:p>
    <w:p w:rsidR="005877BE" w:rsidRDefault="005877BE">
      <w:pPr>
        <w:pStyle w:val="Index1"/>
        <w:tabs>
          <w:tab w:val="right" w:pos="5030"/>
        </w:tabs>
        <w:rPr>
          <w:noProof/>
        </w:rPr>
      </w:pPr>
      <w:r>
        <w:rPr>
          <w:noProof/>
        </w:rPr>
        <w:t>System Center Global Service Monitor, 33</w:t>
      </w:r>
    </w:p>
    <w:p w:rsidR="005877BE" w:rsidRDefault="005877BE">
      <w:pPr>
        <w:pStyle w:val="Index1"/>
        <w:tabs>
          <w:tab w:val="right" w:pos="5030"/>
        </w:tabs>
        <w:rPr>
          <w:noProof/>
        </w:rPr>
      </w:pPr>
      <w:r>
        <w:rPr>
          <w:noProof/>
        </w:rPr>
        <w:t>System Center Standard, 89, 90</w:t>
      </w:r>
    </w:p>
    <w:p w:rsidR="005877BE" w:rsidRDefault="005877BE">
      <w:pPr>
        <w:pStyle w:val="Index1"/>
        <w:tabs>
          <w:tab w:val="right" w:pos="5030"/>
        </w:tabs>
        <w:rPr>
          <w:noProof/>
        </w:rPr>
      </w:pPr>
      <w:r>
        <w:rPr>
          <w:noProof/>
        </w:rPr>
        <w:t>System Center Standard (pacote com duas Licenças Principais), 19</w:t>
      </w:r>
    </w:p>
    <w:p w:rsidR="005877BE" w:rsidRDefault="005877BE">
      <w:pPr>
        <w:pStyle w:val="Index1"/>
        <w:tabs>
          <w:tab w:val="right" w:pos="5030"/>
        </w:tabs>
        <w:rPr>
          <w:noProof/>
        </w:rPr>
      </w:pPr>
      <w:r>
        <w:rPr>
          <w:noProof/>
        </w:rPr>
        <w:t>Troca do Windows 10 S para Windows 10 Pro, 42</w:t>
      </w:r>
    </w:p>
    <w:p w:rsidR="005877BE" w:rsidRDefault="005877BE">
      <w:pPr>
        <w:pStyle w:val="Index1"/>
        <w:tabs>
          <w:tab w:val="right" w:pos="5030"/>
        </w:tabs>
        <w:rPr>
          <w:noProof/>
        </w:rPr>
      </w:pPr>
      <w:r>
        <w:rPr>
          <w:noProof/>
        </w:rPr>
        <w:t>Uso Comercial do Office Home e Student 2013 RT, 23</w:t>
      </w:r>
    </w:p>
    <w:p w:rsidR="005877BE" w:rsidRDefault="005877BE">
      <w:pPr>
        <w:pStyle w:val="Index1"/>
        <w:tabs>
          <w:tab w:val="right" w:pos="5030"/>
        </w:tabs>
        <w:rPr>
          <w:noProof/>
        </w:rPr>
      </w:pPr>
      <w:r>
        <w:rPr>
          <w:noProof/>
        </w:rPr>
        <w:t>Valor da Assinatura Mensal do Bing Mapas Enterprise, 70</w:t>
      </w:r>
    </w:p>
    <w:p w:rsidR="005877BE" w:rsidRDefault="005877BE">
      <w:pPr>
        <w:pStyle w:val="Index1"/>
        <w:tabs>
          <w:tab w:val="right" w:pos="5030"/>
        </w:tabs>
        <w:rPr>
          <w:noProof/>
        </w:rPr>
      </w:pPr>
      <w:r>
        <w:rPr>
          <w:noProof/>
        </w:rPr>
        <w:t>VDI, 38</w:t>
      </w:r>
    </w:p>
    <w:p w:rsidR="005877BE" w:rsidRDefault="005877BE">
      <w:pPr>
        <w:pStyle w:val="Index1"/>
        <w:tabs>
          <w:tab w:val="right" w:pos="5030"/>
        </w:tabs>
        <w:rPr>
          <w:noProof/>
        </w:rPr>
      </w:pPr>
      <w:r>
        <w:rPr>
          <w:noProof/>
        </w:rPr>
        <w:t>Visio 2016 Professional, 23</w:t>
      </w:r>
    </w:p>
    <w:p w:rsidR="005877BE" w:rsidRDefault="005877BE">
      <w:pPr>
        <w:pStyle w:val="Index1"/>
        <w:tabs>
          <w:tab w:val="right" w:pos="5030"/>
        </w:tabs>
        <w:rPr>
          <w:noProof/>
        </w:rPr>
      </w:pPr>
      <w:r>
        <w:rPr>
          <w:noProof/>
        </w:rPr>
        <w:t>Visio 2016 Standard, 23</w:t>
      </w:r>
    </w:p>
    <w:p w:rsidR="005877BE" w:rsidRDefault="005877BE">
      <w:pPr>
        <w:pStyle w:val="Index1"/>
        <w:tabs>
          <w:tab w:val="right" w:pos="5030"/>
        </w:tabs>
        <w:rPr>
          <w:noProof/>
        </w:rPr>
      </w:pPr>
      <w:r>
        <w:rPr>
          <w:noProof/>
        </w:rPr>
        <w:t>Visio Online Plano 1, 63</w:t>
      </w:r>
    </w:p>
    <w:p w:rsidR="005877BE" w:rsidRDefault="005877BE">
      <w:pPr>
        <w:pStyle w:val="Index1"/>
        <w:tabs>
          <w:tab w:val="right" w:pos="5030"/>
        </w:tabs>
        <w:rPr>
          <w:noProof/>
        </w:rPr>
      </w:pPr>
      <w:r>
        <w:rPr>
          <w:noProof/>
        </w:rPr>
        <w:t>Visio Online Plano 2, 63</w:t>
      </w:r>
    </w:p>
    <w:p w:rsidR="005877BE" w:rsidRDefault="005877BE">
      <w:pPr>
        <w:pStyle w:val="Index1"/>
        <w:tabs>
          <w:tab w:val="right" w:pos="5030"/>
        </w:tabs>
        <w:rPr>
          <w:noProof/>
        </w:rPr>
      </w:pPr>
      <w:r>
        <w:rPr>
          <w:noProof/>
        </w:rPr>
        <w:t>Visio Professional, 90</w:t>
      </w:r>
    </w:p>
    <w:p w:rsidR="005877BE" w:rsidRDefault="005877BE">
      <w:pPr>
        <w:pStyle w:val="Index1"/>
        <w:tabs>
          <w:tab w:val="right" w:pos="5030"/>
        </w:tabs>
        <w:rPr>
          <w:noProof/>
        </w:rPr>
      </w:pPr>
      <w:r>
        <w:rPr>
          <w:noProof/>
        </w:rPr>
        <w:t>Visio Standard, 84, 90</w:t>
      </w:r>
    </w:p>
    <w:p w:rsidR="005877BE" w:rsidRDefault="005877BE">
      <w:pPr>
        <w:pStyle w:val="Index1"/>
        <w:tabs>
          <w:tab w:val="right" w:pos="5030"/>
        </w:tabs>
        <w:rPr>
          <w:noProof/>
        </w:rPr>
      </w:pPr>
      <w:r>
        <w:rPr>
          <w:noProof/>
        </w:rPr>
        <w:t>Visual Studio 2015, 39</w:t>
      </w:r>
    </w:p>
    <w:p w:rsidR="005877BE" w:rsidRDefault="005877BE">
      <w:pPr>
        <w:pStyle w:val="Index1"/>
        <w:tabs>
          <w:tab w:val="right" w:pos="5030"/>
        </w:tabs>
        <w:rPr>
          <w:noProof/>
        </w:rPr>
      </w:pPr>
      <w:r>
        <w:rPr>
          <w:noProof/>
        </w:rPr>
        <w:t>Visual Studio Professional 2017, 39</w:t>
      </w:r>
    </w:p>
    <w:p w:rsidR="005877BE" w:rsidRDefault="005877BE">
      <w:pPr>
        <w:pStyle w:val="Index1"/>
        <w:tabs>
          <w:tab w:val="right" w:pos="5030"/>
        </w:tabs>
        <w:rPr>
          <w:noProof/>
        </w:rPr>
      </w:pPr>
      <w:r>
        <w:rPr>
          <w:noProof/>
        </w:rPr>
        <w:t>Visual Studio Team Foundation Server 2018 com Tecnologia SQL Server 2017, 40</w:t>
      </w:r>
    </w:p>
    <w:p w:rsidR="005877BE" w:rsidRDefault="005877BE">
      <w:pPr>
        <w:pStyle w:val="Index1"/>
        <w:tabs>
          <w:tab w:val="right" w:pos="5030"/>
        </w:tabs>
        <w:rPr>
          <w:noProof/>
        </w:rPr>
      </w:pPr>
      <w:r>
        <w:rPr>
          <w:noProof/>
        </w:rPr>
        <w:t>Windows 10 Education A3, 42</w:t>
      </w:r>
    </w:p>
    <w:p w:rsidR="005877BE" w:rsidRDefault="005877BE">
      <w:pPr>
        <w:pStyle w:val="Index1"/>
        <w:tabs>
          <w:tab w:val="right" w:pos="5030"/>
        </w:tabs>
        <w:rPr>
          <w:noProof/>
        </w:rPr>
      </w:pPr>
      <w:r>
        <w:rPr>
          <w:noProof/>
        </w:rPr>
        <w:t>Windows 10 Education A5, 42</w:t>
      </w:r>
    </w:p>
    <w:p w:rsidR="005877BE" w:rsidRDefault="005877BE">
      <w:pPr>
        <w:pStyle w:val="Index1"/>
        <w:tabs>
          <w:tab w:val="right" w:pos="5030"/>
        </w:tabs>
        <w:rPr>
          <w:noProof/>
        </w:rPr>
      </w:pPr>
      <w:r>
        <w:rPr>
          <w:noProof/>
        </w:rPr>
        <w:t>Windows 10 Education E3, 42</w:t>
      </w:r>
    </w:p>
    <w:p w:rsidR="005877BE" w:rsidRDefault="005877BE">
      <w:pPr>
        <w:pStyle w:val="Index1"/>
        <w:tabs>
          <w:tab w:val="right" w:pos="5030"/>
        </w:tabs>
        <w:rPr>
          <w:noProof/>
        </w:rPr>
      </w:pPr>
      <w:r>
        <w:rPr>
          <w:noProof/>
        </w:rPr>
        <w:t>Windows 10 Education E5, 42</w:t>
      </w:r>
    </w:p>
    <w:p w:rsidR="005877BE" w:rsidRDefault="005877BE">
      <w:pPr>
        <w:pStyle w:val="Index1"/>
        <w:tabs>
          <w:tab w:val="right" w:pos="5030"/>
        </w:tabs>
        <w:rPr>
          <w:noProof/>
        </w:rPr>
      </w:pPr>
      <w:r>
        <w:rPr>
          <w:noProof/>
        </w:rPr>
        <w:t>Windows 10 Enterprise E3 por Dispositivo com SA, 42</w:t>
      </w:r>
    </w:p>
    <w:p w:rsidR="005877BE" w:rsidRDefault="005877BE">
      <w:pPr>
        <w:pStyle w:val="Index1"/>
        <w:tabs>
          <w:tab w:val="right" w:pos="5030"/>
        </w:tabs>
        <w:rPr>
          <w:noProof/>
        </w:rPr>
      </w:pPr>
      <w:r>
        <w:rPr>
          <w:noProof/>
        </w:rPr>
        <w:t>Windows 10 Enterprise E3 por Usuário (Somente Local), 42</w:t>
      </w:r>
    </w:p>
    <w:p w:rsidR="005877BE" w:rsidRDefault="005877BE">
      <w:pPr>
        <w:pStyle w:val="Index1"/>
        <w:tabs>
          <w:tab w:val="right" w:pos="5030"/>
        </w:tabs>
        <w:rPr>
          <w:noProof/>
        </w:rPr>
      </w:pPr>
      <w:r>
        <w:rPr>
          <w:noProof/>
        </w:rPr>
        <w:t>Windows 10 Enterprise E3 por Usuário com SA, 42</w:t>
      </w:r>
    </w:p>
    <w:p w:rsidR="005877BE" w:rsidRDefault="005877BE">
      <w:pPr>
        <w:pStyle w:val="Index1"/>
        <w:tabs>
          <w:tab w:val="right" w:pos="5030"/>
        </w:tabs>
        <w:rPr>
          <w:noProof/>
        </w:rPr>
      </w:pPr>
      <w:r>
        <w:rPr>
          <w:noProof/>
        </w:rPr>
        <w:t>Windows 10 Enterprise E3 por Usuário com SA - de SA, 42</w:t>
      </w:r>
    </w:p>
    <w:p w:rsidR="005877BE" w:rsidRDefault="005877BE">
      <w:pPr>
        <w:pStyle w:val="Index1"/>
        <w:tabs>
          <w:tab w:val="right" w:pos="5030"/>
        </w:tabs>
        <w:rPr>
          <w:noProof/>
        </w:rPr>
      </w:pPr>
      <w:r>
        <w:rPr>
          <w:noProof/>
        </w:rPr>
        <w:t>Windows 10 Enterprise E3/E5 por Usuário, 42</w:t>
      </w:r>
    </w:p>
    <w:p w:rsidR="005877BE" w:rsidRDefault="005877BE">
      <w:pPr>
        <w:pStyle w:val="Index1"/>
        <w:tabs>
          <w:tab w:val="right" w:pos="5030"/>
        </w:tabs>
        <w:rPr>
          <w:noProof/>
        </w:rPr>
      </w:pPr>
      <w:r>
        <w:rPr>
          <w:noProof/>
        </w:rPr>
        <w:t>Windows 10 Enterprise E5 por Dispositivo ou Usuário com SA, 42</w:t>
      </w:r>
    </w:p>
    <w:p w:rsidR="005877BE" w:rsidRDefault="005877BE">
      <w:pPr>
        <w:pStyle w:val="Index1"/>
        <w:tabs>
          <w:tab w:val="right" w:pos="5030"/>
        </w:tabs>
        <w:rPr>
          <w:noProof/>
        </w:rPr>
      </w:pPr>
      <w:r>
        <w:rPr>
          <w:noProof/>
        </w:rPr>
        <w:t>Windows 10 Enterprise E5 por Usuário com SA - de SA, 42</w:t>
      </w:r>
    </w:p>
    <w:p w:rsidR="005877BE" w:rsidRDefault="005877BE">
      <w:pPr>
        <w:pStyle w:val="Index1"/>
        <w:tabs>
          <w:tab w:val="right" w:pos="5030"/>
        </w:tabs>
        <w:rPr>
          <w:noProof/>
        </w:rPr>
      </w:pPr>
      <w:r>
        <w:rPr>
          <w:noProof/>
        </w:rPr>
        <w:t>Windows 10 Enterprise LTSB 2015, 42</w:t>
      </w:r>
    </w:p>
    <w:p w:rsidR="005877BE" w:rsidRDefault="005877BE">
      <w:pPr>
        <w:pStyle w:val="Index1"/>
        <w:tabs>
          <w:tab w:val="right" w:pos="5030"/>
        </w:tabs>
        <w:rPr>
          <w:noProof/>
        </w:rPr>
      </w:pPr>
      <w:r>
        <w:rPr>
          <w:noProof/>
        </w:rPr>
        <w:t>Windows 10 Enterprise Virtual Desktop Access E3 por Dispositivo, 42</w:t>
      </w:r>
    </w:p>
    <w:p w:rsidR="005877BE" w:rsidRDefault="005877BE">
      <w:pPr>
        <w:pStyle w:val="Index1"/>
        <w:tabs>
          <w:tab w:val="right" w:pos="5030"/>
        </w:tabs>
        <w:rPr>
          <w:noProof/>
        </w:rPr>
      </w:pPr>
      <w:r>
        <w:rPr>
          <w:noProof/>
        </w:rPr>
        <w:t>Windows 10 Enterprise Virtual Desktop Access E3 por Usuário, 42</w:t>
      </w:r>
    </w:p>
    <w:p w:rsidR="005877BE" w:rsidRDefault="005877BE">
      <w:pPr>
        <w:pStyle w:val="Index1"/>
        <w:tabs>
          <w:tab w:val="right" w:pos="5030"/>
        </w:tabs>
        <w:rPr>
          <w:noProof/>
        </w:rPr>
      </w:pPr>
      <w:r>
        <w:rPr>
          <w:noProof/>
        </w:rPr>
        <w:t>Windows 10 Enterprise Virtual Desktop Access E5 por Dispositivo, 42</w:t>
      </w:r>
    </w:p>
    <w:p w:rsidR="005877BE" w:rsidRDefault="005877BE">
      <w:pPr>
        <w:pStyle w:val="Index1"/>
        <w:tabs>
          <w:tab w:val="right" w:pos="5030"/>
        </w:tabs>
        <w:rPr>
          <w:noProof/>
        </w:rPr>
      </w:pPr>
      <w:r>
        <w:rPr>
          <w:noProof/>
        </w:rPr>
        <w:t>Windows 10 Enterprise Virtual Desktop Access E5 por Usuário, 42</w:t>
      </w:r>
    </w:p>
    <w:p w:rsidR="005877BE" w:rsidRDefault="005877BE">
      <w:pPr>
        <w:pStyle w:val="Index1"/>
        <w:tabs>
          <w:tab w:val="right" w:pos="5030"/>
        </w:tabs>
        <w:rPr>
          <w:noProof/>
        </w:rPr>
      </w:pPr>
      <w:r>
        <w:rPr>
          <w:noProof/>
        </w:rPr>
        <w:t>Windows 10 IoT Enterprise, 43</w:t>
      </w:r>
    </w:p>
    <w:p w:rsidR="005877BE" w:rsidRDefault="005877BE">
      <w:pPr>
        <w:pStyle w:val="Index1"/>
        <w:tabs>
          <w:tab w:val="right" w:pos="5030"/>
        </w:tabs>
        <w:rPr>
          <w:noProof/>
        </w:rPr>
      </w:pPr>
      <w:r>
        <w:rPr>
          <w:noProof/>
        </w:rPr>
        <w:t>Windows 10 IoT Enterprise para Varejo ou Thin Clients, 43</w:t>
      </w:r>
    </w:p>
    <w:p w:rsidR="005877BE" w:rsidRDefault="005877BE">
      <w:pPr>
        <w:pStyle w:val="Index1"/>
        <w:tabs>
          <w:tab w:val="right" w:pos="5030"/>
        </w:tabs>
        <w:rPr>
          <w:noProof/>
        </w:rPr>
      </w:pPr>
      <w:r>
        <w:rPr>
          <w:noProof/>
        </w:rPr>
        <w:t>Windows 2000 Professional para Sistemas Incorporados, 43</w:t>
      </w:r>
    </w:p>
    <w:p w:rsidR="005877BE" w:rsidRDefault="005877BE">
      <w:pPr>
        <w:pStyle w:val="Index1"/>
        <w:tabs>
          <w:tab w:val="right" w:pos="5030"/>
        </w:tabs>
        <w:rPr>
          <w:noProof/>
        </w:rPr>
      </w:pPr>
      <w:r>
        <w:rPr>
          <w:noProof/>
        </w:rPr>
        <w:t>Windows 7, 43</w:t>
      </w:r>
    </w:p>
    <w:p w:rsidR="005877BE" w:rsidRDefault="005877BE">
      <w:pPr>
        <w:pStyle w:val="Index1"/>
        <w:tabs>
          <w:tab w:val="right" w:pos="5030"/>
        </w:tabs>
        <w:rPr>
          <w:noProof/>
        </w:rPr>
      </w:pPr>
      <w:r>
        <w:rPr>
          <w:noProof/>
        </w:rPr>
        <w:t>Windows 7 Professional para Sistemas Incorporados, Ultimate para Sistemas Incorporados, 43</w:t>
      </w:r>
    </w:p>
    <w:p w:rsidR="005877BE" w:rsidRDefault="005877BE">
      <w:pPr>
        <w:pStyle w:val="Index1"/>
        <w:tabs>
          <w:tab w:val="right" w:pos="5030"/>
        </w:tabs>
        <w:rPr>
          <w:noProof/>
        </w:rPr>
      </w:pPr>
      <w:r>
        <w:rPr>
          <w:noProof/>
        </w:rPr>
        <w:t>Windows 8.1 Enterprise Sideloading, 42</w:t>
      </w:r>
    </w:p>
    <w:p w:rsidR="005877BE" w:rsidRDefault="005877BE">
      <w:pPr>
        <w:pStyle w:val="Index1"/>
        <w:tabs>
          <w:tab w:val="right" w:pos="5030"/>
        </w:tabs>
        <w:rPr>
          <w:noProof/>
        </w:rPr>
      </w:pPr>
      <w:r>
        <w:rPr>
          <w:noProof/>
        </w:rPr>
        <w:t>Windows Embedded 2009, 44</w:t>
      </w:r>
    </w:p>
    <w:p w:rsidR="005877BE" w:rsidRDefault="005877BE">
      <w:pPr>
        <w:pStyle w:val="Index1"/>
        <w:tabs>
          <w:tab w:val="right" w:pos="5030"/>
        </w:tabs>
        <w:rPr>
          <w:noProof/>
        </w:rPr>
      </w:pPr>
      <w:r>
        <w:rPr>
          <w:noProof/>
        </w:rPr>
        <w:t>Windows Embedded 8 e 8.1 Industry Retail, 43</w:t>
      </w:r>
    </w:p>
    <w:p w:rsidR="005877BE" w:rsidRDefault="005877BE">
      <w:pPr>
        <w:pStyle w:val="Index1"/>
        <w:tabs>
          <w:tab w:val="right" w:pos="5030"/>
        </w:tabs>
        <w:rPr>
          <w:noProof/>
        </w:rPr>
      </w:pPr>
      <w:r>
        <w:rPr>
          <w:noProof/>
        </w:rPr>
        <w:t>Windows Embedded 8 Standard, 44</w:t>
      </w:r>
    </w:p>
    <w:p w:rsidR="005877BE" w:rsidRDefault="005877BE">
      <w:pPr>
        <w:pStyle w:val="Index1"/>
        <w:tabs>
          <w:tab w:val="right" w:pos="5030"/>
        </w:tabs>
        <w:rPr>
          <w:noProof/>
        </w:rPr>
      </w:pPr>
      <w:r>
        <w:rPr>
          <w:noProof/>
        </w:rPr>
        <w:t>Windows Embedded 8 Standard Enterprise Kit (Pacote com 100), 42</w:t>
      </w:r>
    </w:p>
    <w:p w:rsidR="005877BE" w:rsidRDefault="005877BE">
      <w:pPr>
        <w:pStyle w:val="Index1"/>
        <w:tabs>
          <w:tab w:val="right" w:pos="5030"/>
        </w:tabs>
        <w:rPr>
          <w:noProof/>
        </w:rPr>
      </w:pPr>
      <w:r>
        <w:rPr>
          <w:noProof/>
        </w:rPr>
        <w:t>Windows Embedded 8.1 Industry, 42</w:t>
      </w:r>
    </w:p>
    <w:p w:rsidR="005877BE" w:rsidRDefault="005877BE">
      <w:pPr>
        <w:pStyle w:val="Index1"/>
        <w:tabs>
          <w:tab w:val="right" w:pos="5030"/>
        </w:tabs>
        <w:rPr>
          <w:noProof/>
        </w:rPr>
      </w:pPr>
      <w:r>
        <w:rPr>
          <w:noProof/>
        </w:rPr>
        <w:t>Windows Embedded 8/8.1 Pro, Industry Pro, 43</w:t>
      </w:r>
    </w:p>
    <w:p w:rsidR="005877BE" w:rsidRDefault="005877BE">
      <w:pPr>
        <w:pStyle w:val="Index1"/>
        <w:tabs>
          <w:tab w:val="right" w:pos="5030"/>
        </w:tabs>
        <w:rPr>
          <w:noProof/>
        </w:rPr>
      </w:pPr>
      <w:r>
        <w:rPr>
          <w:noProof/>
        </w:rPr>
        <w:t>Windows Embedded para Point of Service, 43</w:t>
      </w:r>
    </w:p>
    <w:p w:rsidR="005877BE" w:rsidRDefault="005877BE">
      <w:pPr>
        <w:pStyle w:val="Index1"/>
        <w:tabs>
          <w:tab w:val="right" w:pos="5030"/>
        </w:tabs>
        <w:rPr>
          <w:noProof/>
        </w:rPr>
      </w:pPr>
      <w:r>
        <w:rPr>
          <w:noProof/>
        </w:rPr>
        <w:t>Windows Embedded POSReady 2009, 43</w:t>
      </w:r>
    </w:p>
    <w:p w:rsidR="005877BE" w:rsidRDefault="005877BE">
      <w:pPr>
        <w:pStyle w:val="Index1"/>
        <w:tabs>
          <w:tab w:val="right" w:pos="5030"/>
        </w:tabs>
        <w:rPr>
          <w:noProof/>
        </w:rPr>
      </w:pPr>
      <w:r>
        <w:rPr>
          <w:noProof/>
        </w:rPr>
        <w:t>Windows Embedded POSReady 7, 43</w:t>
      </w:r>
    </w:p>
    <w:p w:rsidR="005877BE" w:rsidRDefault="005877BE">
      <w:pPr>
        <w:pStyle w:val="Index1"/>
        <w:tabs>
          <w:tab w:val="right" w:pos="5030"/>
        </w:tabs>
        <w:rPr>
          <w:noProof/>
        </w:rPr>
      </w:pPr>
      <w:r>
        <w:rPr>
          <w:noProof/>
        </w:rPr>
        <w:t>Windows Embedded POSReady 7 Pro, 43</w:t>
      </w:r>
    </w:p>
    <w:p w:rsidR="005877BE" w:rsidRDefault="005877BE">
      <w:pPr>
        <w:pStyle w:val="Index1"/>
        <w:tabs>
          <w:tab w:val="right" w:pos="5030"/>
        </w:tabs>
        <w:rPr>
          <w:noProof/>
        </w:rPr>
      </w:pPr>
      <w:r>
        <w:rPr>
          <w:noProof/>
        </w:rPr>
        <w:t>Windows Embedded Standard 7, 43</w:t>
      </w:r>
    </w:p>
    <w:p w:rsidR="005877BE" w:rsidRDefault="005877BE">
      <w:pPr>
        <w:pStyle w:val="Index1"/>
        <w:tabs>
          <w:tab w:val="right" w:pos="5030"/>
        </w:tabs>
        <w:rPr>
          <w:noProof/>
        </w:rPr>
      </w:pPr>
      <w:r>
        <w:rPr>
          <w:noProof/>
        </w:rPr>
        <w:t>Windows HPC Server, 52</w:t>
      </w:r>
    </w:p>
    <w:p w:rsidR="005877BE" w:rsidRDefault="005877BE">
      <w:pPr>
        <w:pStyle w:val="Index1"/>
        <w:tabs>
          <w:tab w:val="right" w:pos="5030"/>
        </w:tabs>
        <w:rPr>
          <w:noProof/>
        </w:rPr>
      </w:pPr>
      <w:r>
        <w:rPr>
          <w:noProof/>
        </w:rPr>
        <w:t>Windows MultiPoint Server 2012, 49</w:t>
      </w:r>
    </w:p>
    <w:p w:rsidR="005877BE" w:rsidRDefault="005877BE">
      <w:pPr>
        <w:pStyle w:val="Index1"/>
        <w:tabs>
          <w:tab w:val="right" w:pos="5030"/>
        </w:tabs>
        <w:rPr>
          <w:noProof/>
        </w:rPr>
      </w:pPr>
      <w:r>
        <w:rPr>
          <w:noProof/>
        </w:rPr>
        <w:t>Windows MultiPoint Server 2016 Premium, 49</w:t>
      </w:r>
    </w:p>
    <w:p w:rsidR="005877BE" w:rsidRDefault="005877BE">
      <w:pPr>
        <w:pStyle w:val="Index1"/>
        <w:tabs>
          <w:tab w:val="right" w:pos="5030"/>
        </w:tabs>
        <w:rPr>
          <w:noProof/>
        </w:rPr>
      </w:pPr>
      <w:r>
        <w:rPr>
          <w:noProof/>
        </w:rPr>
        <w:t>Windows Server, 90</w:t>
      </w:r>
    </w:p>
    <w:p w:rsidR="005877BE" w:rsidRDefault="005877BE">
      <w:pPr>
        <w:pStyle w:val="Index1"/>
        <w:tabs>
          <w:tab w:val="right" w:pos="5030"/>
        </w:tabs>
        <w:rPr>
          <w:noProof/>
        </w:rPr>
      </w:pPr>
      <w:r>
        <w:rPr>
          <w:noProof/>
        </w:rPr>
        <w:t>Windows Server 2012, 50</w:t>
      </w:r>
    </w:p>
    <w:p w:rsidR="005877BE" w:rsidRDefault="005877BE">
      <w:pPr>
        <w:pStyle w:val="Index1"/>
        <w:tabs>
          <w:tab w:val="right" w:pos="5030"/>
        </w:tabs>
        <w:rPr>
          <w:noProof/>
        </w:rPr>
      </w:pPr>
      <w:r>
        <w:rPr>
          <w:noProof/>
        </w:rPr>
        <w:t>Windows Server 2012 R2, 50</w:t>
      </w:r>
    </w:p>
    <w:p w:rsidR="005877BE" w:rsidRDefault="005877BE">
      <w:pPr>
        <w:pStyle w:val="Index1"/>
        <w:tabs>
          <w:tab w:val="right" w:pos="5030"/>
        </w:tabs>
        <w:rPr>
          <w:noProof/>
        </w:rPr>
      </w:pPr>
      <w:r>
        <w:rPr>
          <w:noProof/>
        </w:rPr>
        <w:t>Windows Server 2016 Datacenter (pacote com 16 Licenças Principais), 50</w:t>
      </w:r>
    </w:p>
    <w:p w:rsidR="005877BE" w:rsidRDefault="005877BE">
      <w:pPr>
        <w:pStyle w:val="Index1"/>
        <w:tabs>
          <w:tab w:val="right" w:pos="5030"/>
        </w:tabs>
        <w:rPr>
          <w:noProof/>
        </w:rPr>
      </w:pPr>
      <w:r>
        <w:rPr>
          <w:noProof/>
        </w:rPr>
        <w:t>Windows Server 2016 Datacenter (pacote com 2 Licenças Principais), 50</w:t>
      </w:r>
    </w:p>
    <w:p w:rsidR="005877BE" w:rsidRDefault="005877BE">
      <w:pPr>
        <w:pStyle w:val="Index1"/>
        <w:tabs>
          <w:tab w:val="right" w:pos="5030"/>
        </w:tabs>
        <w:rPr>
          <w:noProof/>
        </w:rPr>
      </w:pPr>
      <w:r>
        <w:rPr>
          <w:noProof/>
        </w:rPr>
        <w:t>Windows Server 2016 Essentials, 50</w:t>
      </w:r>
    </w:p>
    <w:p w:rsidR="005877BE" w:rsidRDefault="005877BE">
      <w:pPr>
        <w:pStyle w:val="Index1"/>
        <w:tabs>
          <w:tab w:val="right" w:pos="5030"/>
        </w:tabs>
        <w:rPr>
          <w:noProof/>
        </w:rPr>
      </w:pPr>
      <w:r>
        <w:rPr>
          <w:noProof/>
        </w:rPr>
        <w:t>Windows Server 2016 Standard (pacote com 16 Licenças Principais), 50</w:t>
      </w:r>
    </w:p>
    <w:p w:rsidR="005877BE" w:rsidRDefault="005877BE">
      <w:pPr>
        <w:pStyle w:val="Index1"/>
        <w:tabs>
          <w:tab w:val="right" w:pos="5030"/>
        </w:tabs>
        <w:rPr>
          <w:noProof/>
        </w:rPr>
      </w:pPr>
      <w:r>
        <w:rPr>
          <w:noProof/>
        </w:rPr>
        <w:t>Windows Server 2016 Standard (pacote com 2 Licenças Principais), 50</w:t>
      </w:r>
    </w:p>
    <w:p w:rsidR="005877BE" w:rsidRDefault="005877BE">
      <w:pPr>
        <w:pStyle w:val="Index1"/>
        <w:tabs>
          <w:tab w:val="right" w:pos="5030"/>
        </w:tabs>
        <w:rPr>
          <w:noProof/>
        </w:rPr>
      </w:pPr>
      <w:r>
        <w:rPr>
          <w:noProof/>
        </w:rPr>
        <w:t>Windows Server Datacenter, 84, 89, 90</w:t>
      </w:r>
    </w:p>
    <w:p w:rsidR="005877BE" w:rsidRDefault="005877BE">
      <w:pPr>
        <w:pStyle w:val="Index1"/>
        <w:tabs>
          <w:tab w:val="right" w:pos="5030"/>
        </w:tabs>
        <w:rPr>
          <w:noProof/>
        </w:rPr>
      </w:pPr>
      <w:r>
        <w:rPr>
          <w:noProof/>
        </w:rPr>
        <w:t>Windows Server Datacenter (pacote com duas Licenças Principais), 19</w:t>
      </w:r>
    </w:p>
    <w:p w:rsidR="005877BE" w:rsidRDefault="005877BE">
      <w:pPr>
        <w:pStyle w:val="Index1"/>
        <w:tabs>
          <w:tab w:val="right" w:pos="5030"/>
        </w:tabs>
        <w:rPr>
          <w:noProof/>
        </w:rPr>
      </w:pPr>
      <w:r>
        <w:rPr>
          <w:noProof/>
        </w:rPr>
        <w:t>Windows Server Enterprise, 52, 84</w:t>
      </w:r>
    </w:p>
    <w:p w:rsidR="005877BE" w:rsidRDefault="005877BE">
      <w:pPr>
        <w:pStyle w:val="Index1"/>
        <w:tabs>
          <w:tab w:val="right" w:pos="5030"/>
        </w:tabs>
        <w:rPr>
          <w:noProof/>
        </w:rPr>
      </w:pPr>
      <w:r>
        <w:rPr>
          <w:noProof/>
        </w:rPr>
        <w:t>Windows Server for Itanium Based Systems, 52</w:t>
      </w:r>
    </w:p>
    <w:p w:rsidR="005877BE" w:rsidRDefault="005877BE">
      <w:pPr>
        <w:pStyle w:val="Index1"/>
        <w:tabs>
          <w:tab w:val="right" w:pos="5030"/>
        </w:tabs>
        <w:rPr>
          <w:noProof/>
        </w:rPr>
      </w:pPr>
      <w:r>
        <w:rPr>
          <w:noProof/>
        </w:rPr>
        <w:t>Windows Server HPC Edition, 52</w:t>
      </w:r>
    </w:p>
    <w:p w:rsidR="005877BE" w:rsidRDefault="005877BE">
      <w:pPr>
        <w:pStyle w:val="Index1"/>
        <w:tabs>
          <w:tab w:val="right" w:pos="5030"/>
        </w:tabs>
        <w:rPr>
          <w:noProof/>
        </w:rPr>
      </w:pPr>
      <w:r>
        <w:rPr>
          <w:noProof/>
        </w:rPr>
        <w:t>Windows Server Standard, 84, 89, 90</w:t>
      </w:r>
    </w:p>
    <w:p w:rsidR="005877BE" w:rsidRDefault="005877BE">
      <w:pPr>
        <w:pStyle w:val="Index1"/>
        <w:tabs>
          <w:tab w:val="right" w:pos="5030"/>
        </w:tabs>
        <w:rPr>
          <w:noProof/>
        </w:rPr>
      </w:pPr>
      <w:r>
        <w:rPr>
          <w:noProof/>
        </w:rPr>
        <w:t>Windows Server Standard (pacote com duas Licenças Principais), 19</w:t>
      </w:r>
    </w:p>
    <w:p w:rsidR="005877BE" w:rsidRDefault="005877BE">
      <w:pPr>
        <w:pStyle w:val="Index1"/>
        <w:tabs>
          <w:tab w:val="right" w:pos="5030"/>
        </w:tabs>
        <w:rPr>
          <w:noProof/>
        </w:rPr>
      </w:pPr>
      <w:r>
        <w:rPr>
          <w:noProof/>
        </w:rPr>
        <w:t>Windows Small Business Server, 52</w:t>
      </w:r>
    </w:p>
    <w:p w:rsidR="005877BE" w:rsidRDefault="005877BE">
      <w:pPr>
        <w:pStyle w:val="Index1"/>
        <w:tabs>
          <w:tab w:val="right" w:pos="5030"/>
        </w:tabs>
        <w:rPr>
          <w:noProof/>
        </w:rPr>
      </w:pPr>
      <w:r>
        <w:rPr>
          <w:noProof/>
        </w:rPr>
        <w:t>Windows Vista, 43</w:t>
      </w:r>
    </w:p>
    <w:p w:rsidR="005877BE" w:rsidRDefault="005877BE">
      <w:pPr>
        <w:pStyle w:val="Index1"/>
        <w:tabs>
          <w:tab w:val="right" w:pos="5030"/>
        </w:tabs>
        <w:rPr>
          <w:noProof/>
        </w:rPr>
      </w:pPr>
      <w:r>
        <w:rPr>
          <w:noProof/>
        </w:rPr>
        <w:t>Windows Vista Business para Sistemas Incorporados, Ultimate para Sistemas Incorporados, 43</w:t>
      </w:r>
    </w:p>
    <w:p w:rsidR="005877BE" w:rsidRDefault="005877BE">
      <w:pPr>
        <w:pStyle w:val="Index1"/>
        <w:tabs>
          <w:tab w:val="right" w:pos="5030"/>
        </w:tabs>
        <w:rPr>
          <w:noProof/>
        </w:rPr>
      </w:pPr>
      <w:r>
        <w:rPr>
          <w:noProof/>
        </w:rPr>
        <w:t>Windows XP, 43</w:t>
      </w:r>
    </w:p>
    <w:p w:rsidR="005877BE" w:rsidRDefault="005877BE">
      <w:pPr>
        <w:pStyle w:val="Index1"/>
        <w:tabs>
          <w:tab w:val="right" w:pos="5030"/>
        </w:tabs>
        <w:rPr>
          <w:noProof/>
        </w:rPr>
      </w:pPr>
      <w:r>
        <w:rPr>
          <w:noProof/>
        </w:rPr>
        <w:t>Windows XP Embedded, 43</w:t>
      </w:r>
    </w:p>
    <w:p w:rsidR="005877BE" w:rsidRDefault="005877BE">
      <w:pPr>
        <w:pStyle w:val="Index1"/>
        <w:tabs>
          <w:tab w:val="right" w:pos="5030"/>
        </w:tabs>
        <w:rPr>
          <w:noProof/>
        </w:rPr>
      </w:pPr>
      <w:r>
        <w:rPr>
          <w:noProof/>
        </w:rPr>
        <w:t>Windows XP Professional para Sistemas Incorporados, 43</w:t>
      </w:r>
    </w:p>
    <w:p w:rsidR="005877BE" w:rsidRDefault="005877BE">
      <w:pPr>
        <w:pStyle w:val="Index1"/>
        <w:tabs>
          <w:tab w:val="right" w:pos="5030"/>
        </w:tabs>
        <w:rPr>
          <w:noProof/>
        </w:rPr>
      </w:pPr>
      <w:r>
        <w:rPr>
          <w:noProof/>
        </w:rPr>
        <w:t>Word 2016, 23</w:t>
      </w:r>
    </w:p>
    <w:p w:rsidR="005877BE" w:rsidRDefault="005877BE">
      <w:pPr>
        <w:pStyle w:val="Index1"/>
        <w:tabs>
          <w:tab w:val="right" w:pos="5030"/>
        </w:tabs>
        <w:rPr>
          <w:noProof/>
        </w:rPr>
      </w:pPr>
      <w:r>
        <w:rPr>
          <w:noProof/>
        </w:rPr>
        <w:t>Word 2016 para Mac, 25</w:t>
      </w:r>
    </w:p>
    <w:p w:rsidR="005877BE" w:rsidRDefault="005877BE">
      <w:pPr>
        <w:pStyle w:val="Index1"/>
        <w:tabs>
          <w:tab w:val="right" w:pos="5030"/>
        </w:tabs>
        <w:rPr>
          <w:noProof/>
        </w:rPr>
      </w:pPr>
      <w:r>
        <w:rPr>
          <w:noProof/>
        </w:rPr>
        <w:t>Work at Home para Mac 2016, 25</w:t>
      </w:r>
    </w:p>
    <w:p w:rsidR="005877BE" w:rsidRDefault="005877BE">
      <w:pPr>
        <w:pStyle w:val="Index1"/>
        <w:tabs>
          <w:tab w:val="right" w:pos="5030"/>
        </w:tabs>
        <w:rPr>
          <w:noProof/>
        </w:rPr>
      </w:pPr>
      <w:r>
        <w:rPr>
          <w:noProof/>
        </w:rPr>
        <w:t>Work at Home para Office Professional Plus 2016, 23</w:t>
      </w:r>
    </w:p>
    <w:p w:rsidR="005877BE" w:rsidRDefault="005877BE">
      <w:pPr>
        <w:pStyle w:val="Index1"/>
        <w:tabs>
          <w:tab w:val="right" w:pos="5030"/>
        </w:tabs>
        <w:rPr>
          <w:noProof/>
        </w:rPr>
      </w:pPr>
      <w:r>
        <w:rPr>
          <w:noProof/>
        </w:rPr>
        <w:t>Work at Home para Office Standard 2016, 23</w:t>
      </w:r>
    </w:p>
    <w:p w:rsidR="005877BE" w:rsidRDefault="005877BE">
      <w:pPr>
        <w:pStyle w:val="Index1"/>
        <w:tabs>
          <w:tab w:val="right" w:pos="5030"/>
        </w:tabs>
        <w:rPr>
          <w:noProof/>
        </w:rPr>
      </w:pPr>
      <w:r>
        <w:rPr>
          <w:noProof/>
        </w:rPr>
        <w:t>Workplace Analytics, 70</w:t>
      </w:r>
    </w:p>
    <w:p w:rsidR="005877BE" w:rsidRDefault="005877BE">
      <w:pPr>
        <w:pStyle w:val="ProductList-Body"/>
        <w:rPr>
          <w:noProof/>
        </w:rPr>
        <w:sectPr w:rsidR="005877BE" w:rsidSect="005877BE">
          <w:type w:val="continuous"/>
          <w:pgSz w:w="12240" w:h="15840" w:code="1"/>
          <w:pgMar w:top="1170" w:right="720" w:bottom="720" w:left="720" w:header="432" w:footer="288" w:gutter="0"/>
          <w:cols w:num="2" w:space="720"/>
        </w:sectPr>
      </w:pPr>
    </w:p>
    <w:p w:rsidR="00060C7B" w:rsidRDefault="00F67986">
      <w:pPr>
        <w:pStyle w:val="ProductList-Body"/>
        <w:sectPr w:rsidR="00060C7B" w:rsidSect="005877BE">
          <w:type w:val="continuous"/>
          <w:pgSz w:w="12240" w:h="15840" w:code="1"/>
          <w:pgMar w:top="1170" w:right="720" w:bottom="720" w:left="720" w:header="432" w:footer="288" w:gutter="0"/>
          <w:cols w:num="2" w:space="360"/>
        </w:sectPr>
      </w:pPr>
      <w:r>
        <w:fldChar w:fldCharType="end"/>
      </w:r>
    </w:p>
    <w:p w:rsidR="00060C7B" w:rsidRDefault="00060C7B">
      <w:pPr>
        <w:pStyle w:val="ProductList-Body"/>
      </w:pPr>
    </w:p>
    <w:sectPr w:rsidR="00060C7B"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226A" w:rsidRDefault="008B226A" w:rsidP="007C7D4D">
      <w:pPr>
        <w:spacing w:after="0"/>
      </w:pPr>
      <w:r>
        <w:separator/>
      </w:r>
    </w:p>
    <w:p w:rsidR="008B226A" w:rsidRDefault="008B226A"/>
  </w:endnote>
  <w:endnote w:type="continuationSeparator" w:id="0">
    <w:p w:rsidR="008B226A" w:rsidRDefault="008B226A" w:rsidP="007C7D4D">
      <w:pPr>
        <w:spacing w:after="0"/>
      </w:pPr>
      <w:r>
        <w:continuationSeparator/>
      </w:r>
    </w:p>
    <w:p w:rsidR="008B226A" w:rsidRDefault="008B226A"/>
  </w:endnote>
  <w:endnote w:type="continuationNotice" w:id="1">
    <w:p w:rsidR="008B226A" w:rsidRDefault="008B22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CDA" w:rsidRDefault="00E81C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5541" w:rsidRDefault="00F6798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CDA" w:rsidRDefault="00E81C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4">
            <w:r w:rsidR="00F67986">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844">
            <w:r w:rsidR="00F67986">
              <w:rPr>
                <w:color w:val="00467F"/>
                <w:u w:val="single"/>
              </w:rPr>
              <w:t>Índice</w:t>
            </w:r>
          </w:hyperlink>
        </w:p>
      </w:tc>
    </w:tr>
  </w:tbl>
  <w:p w:rsidR="00060C7B" w:rsidRDefault="00060C7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60C7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842">
            <w:r w:rsidR="00F6798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1">
            <w:r w:rsidR="00F6798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36">
            <w:r w:rsidR="00F6798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7">
            <w:r w:rsidR="00F679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8">
            <w:r w:rsidR="00F6798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49">
            <w:r w:rsidR="00F6798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0C7B" w:rsidRDefault="006D22C3">
          <w:pPr>
            <w:pStyle w:val="PURFooterText"/>
            <w:jc w:val="center"/>
          </w:pPr>
          <w:hyperlink w:anchor="_Sec591">
            <w:r w:rsidR="00F6798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0C7B" w:rsidRDefault="00060C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0C7B" w:rsidRDefault="006D22C3">
          <w:pPr>
            <w:pStyle w:val="PURFooterText"/>
            <w:jc w:val="center"/>
          </w:pPr>
          <w:hyperlink w:anchor="_Sec844">
            <w:r w:rsidR="00F67986">
              <w:rPr>
                <w:color w:val="00467F"/>
                <w:u w:val="single"/>
              </w:rPr>
              <w:t>Índice</w:t>
            </w:r>
          </w:hyperlink>
        </w:p>
      </w:tc>
    </w:tr>
  </w:tbl>
  <w:p w:rsidR="00060C7B" w:rsidRDefault="00060C7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226A" w:rsidRDefault="008B226A" w:rsidP="007C7D4D">
      <w:pPr>
        <w:spacing w:after="0"/>
      </w:pPr>
      <w:r>
        <w:separator/>
      </w:r>
    </w:p>
    <w:p w:rsidR="008B226A" w:rsidRDefault="008B226A"/>
  </w:footnote>
  <w:footnote w:type="continuationSeparator" w:id="0">
    <w:p w:rsidR="008B226A" w:rsidRDefault="008B226A" w:rsidP="007C7D4D">
      <w:pPr>
        <w:spacing w:after="0"/>
      </w:pPr>
      <w:r>
        <w:continuationSeparator/>
      </w:r>
    </w:p>
    <w:p w:rsidR="008B226A" w:rsidRDefault="008B226A"/>
  </w:footnote>
  <w:footnote w:type="continuationNotice" w:id="1">
    <w:p w:rsidR="008B226A" w:rsidRDefault="008B226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CDA" w:rsidRDefault="00E81C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CDA" w:rsidRDefault="00E81C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CDA" w:rsidRDefault="00E81C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6D22C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6D22C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6D22C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E81CD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E81CDA">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E81CDA">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E81CDA">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E81CDA">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rsidR="00E81CDA">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60C7B">
      <w:tc>
        <w:tcPr>
          <w:tcW w:w="8560" w:type="dxa"/>
        </w:tcPr>
        <w:p w:rsidR="00060C7B" w:rsidRDefault="00F67986">
          <w:pPr>
            <w:pStyle w:val="PURHeaderText"/>
          </w:pPr>
          <w:r>
            <w:t>Termos do Produto de Licenciamento por Volume da Microsoft (Português do Brasil, fevereiro de 2018)</w:t>
          </w:r>
        </w:p>
      </w:tc>
      <w:tc>
        <w:tcPr>
          <w:tcW w:w="3680" w:type="dxa"/>
        </w:tcPr>
        <w:p w:rsidR="00060C7B" w:rsidRDefault="00F6798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F6539"/>
    <w:multiLevelType w:val="multilevel"/>
    <w:tmpl w:val="EF74D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22056"/>
    <w:multiLevelType w:val="multilevel"/>
    <w:tmpl w:val="90744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146CD"/>
    <w:multiLevelType w:val="multilevel"/>
    <w:tmpl w:val="D5B04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83367"/>
    <w:multiLevelType w:val="multilevel"/>
    <w:tmpl w:val="5C549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46D15"/>
    <w:multiLevelType w:val="multilevel"/>
    <w:tmpl w:val="F4E80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D6AB1"/>
    <w:multiLevelType w:val="multilevel"/>
    <w:tmpl w:val="916C7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63509"/>
    <w:multiLevelType w:val="multilevel"/>
    <w:tmpl w:val="91C24C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737BEF"/>
    <w:multiLevelType w:val="multilevel"/>
    <w:tmpl w:val="80585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506E08"/>
    <w:multiLevelType w:val="multilevel"/>
    <w:tmpl w:val="E82EC7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9686F"/>
    <w:multiLevelType w:val="multilevel"/>
    <w:tmpl w:val="700CD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53C8C"/>
    <w:multiLevelType w:val="multilevel"/>
    <w:tmpl w:val="146E26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F337B"/>
    <w:multiLevelType w:val="multilevel"/>
    <w:tmpl w:val="41E2F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D87B8A"/>
    <w:multiLevelType w:val="multilevel"/>
    <w:tmpl w:val="83E2E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3005F"/>
    <w:multiLevelType w:val="multilevel"/>
    <w:tmpl w:val="F8E2B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6C7876"/>
    <w:multiLevelType w:val="multilevel"/>
    <w:tmpl w:val="497C6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50CFC"/>
    <w:multiLevelType w:val="multilevel"/>
    <w:tmpl w:val="AA12E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1511F9"/>
    <w:multiLevelType w:val="multilevel"/>
    <w:tmpl w:val="6BE4A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418F3"/>
    <w:multiLevelType w:val="multilevel"/>
    <w:tmpl w:val="A5D8C4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43BE8"/>
    <w:multiLevelType w:val="multilevel"/>
    <w:tmpl w:val="E1E84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77741"/>
    <w:multiLevelType w:val="multilevel"/>
    <w:tmpl w:val="B3346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B6DDC"/>
    <w:multiLevelType w:val="multilevel"/>
    <w:tmpl w:val="CE9E36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334811"/>
    <w:multiLevelType w:val="multilevel"/>
    <w:tmpl w:val="F44C8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7D0D9D"/>
    <w:multiLevelType w:val="multilevel"/>
    <w:tmpl w:val="CC94D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747EA6"/>
    <w:multiLevelType w:val="multilevel"/>
    <w:tmpl w:val="ED569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9D09DC"/>
    <w:multiLevelType w:val="multilevel"/>
    <w:tmpl w:val="E856D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0B3FE8"/>
    <w:multiLevelType w:val="multilevel"/>
    <w:tmpl w:val="C8CCC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AB349D"/>
    <w:multiLevelType w:val="multilevel"/>
    <w:tmpl w:val="575A9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230243"/>
    <w:multiLevelType w:val="multilevel"/>
    <w:tmpl w:val="C29E9D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2C4F4E"/>
    <w:multiLevelType w:val="multilevel"/>
    <w:tmpl w:val="4D8C7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D87BE1"/>
    <w:multiLevelType w:val="multilevel"/>
    <w:tmpl w:val="71647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E74326"/>
    <w:multiLevelType w:val="multilevel"/>
    <w:tmpl w:val="B3D0C3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4031F9"/>
    <w:multiLevelType w:val="multilevel"/>
    <w:tmpl w:val="D0B2C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875320"/>
    <w:multiLevelType w:val="multilevel"/>
    <w:tmpl w:val="76F05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EC299D"/>
    <w:multiLevelType w:val="multilevel"/>
    <w:tmpl w:val="445AA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8C44DF"/>
    <w:multiLevelType w:val="multilevel"/>
    <w:tmpl w:val="E8D61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D457C1"/>
    <w:multiLevelType w:val="multilevel"/>
    <w:tmpl w:val="9FA4C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8A5833"/>
    <w:multiLevelType w:val="multilevel"/>
    <w:tmpl w:val="D23270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B306BC"/>
    <w:multiLevelType w:val="multilevel"/>
    <w:tmpl w:val="F3C0D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1D4C67"/>
    <w:multiLevelType w:val="multilevel"/>
    <w:tmpl w:val="A86A99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037D85"/>
    <w:multiLevelType w:val="multilevel"/>
    <w:tmpl w:val="4BB27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997AFD"/>
    <w:multiLevelType w:val="multilevel"/>
    <w:tmpl w:val="FA02E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2E66EC"/>
    <w:multiLevelType w:val="multilevel"/>
    <w:tmpl w:val="4B88F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4B3F2D"/>
    <w:multiLevelType w:val="multilevel"/>
    <w:tmpl w:val="A1B67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A30010"/>
    <w:multiLevelType w:val="multilevel"/>
    <w:tmpl w:val="04047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9878E3"/>
    <w:multiLevelType w:val="multilevel"/>
    <w:tmpl w:val="D50CE4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6A6D0F"/>
    <w:multiLevelType w:val="multilevel"/>
    <w:tmpl w:val="30743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9E6A25"/>
    <w:multiLevelType w:val="multilevel"/>
    <w:tmpl w:val="B76AEC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D03AE9"/>
    <w:multiLevelType w:val="multilevel"/>
    <w:tmpl w:val="91109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3D38F0"/>
    <w:multiLevelType w:val="multilevel"/>
    <w:tmpl w:val="0B4491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4E08E6"/>
    <w:multiLevelType w:val="multilevel"/>
    <w:tmpl w:val="40A43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3140F1"/>
    <w:multiLevelType w:val="multilevel"/>
    <w:tmpl w:val="2BB8B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B72254"/>
    <w:multiLevelType w:val="multilevel"/>
    <w:tmpl w:val="31D065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4139ED"/>
    <w:multiLevelType w:val="multilevel"/>
    <w:tmpl w:val="0A3E5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156749"/>
    <w:multiLevelType w:val="multilevel"/>
    <w:tmpl w:val="49A48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7A7E56"/>
    <w:multiLevelType w:val="multilevel"/>
    <w:tmpl w:val="10F86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6D6C9E"/>
    <w:multiLevelType w:val="multilevel"/>
    <w:tmpl w:val="5AAE36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7F2774"/>
    <w:multiLevelType w:val="multilevel"/>
    <w:tmpl w:val="7C5687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5E31DF"/>
    <w:multiLevelType w:val="multilevel"/>
    <w:tmpl w:val="DED66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F624C4"/>
    <w:multiLevelType w:val="multilevel"/>
    <w:tmpl w:val="504A9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695CF9"/>
    <w:multiLevelType w:val="multilevel"/>
    <w:tmpl w:val="0E287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740A9E"/>
    <w:multiLevelType w:val="multilevel"/>
    <w:tmpl w:val="F6A0F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17"/>
  </w:num>
  <w:num w:numId="4">
    <w:abstractNumId w:val="11"/>
  </w:num>
  <w:num w:numId="5">
    <w:abstractNumId w:val="2"/>
  </w:num>
  <w:num w:numId="6">
    <w:abstractNumId w:val="12"/>
  </w:num>
  <w:num w:numId="7">
    <w:abstractNumId w:val="18"/>
  </w:num>
  <w:num w:numId="8">
    <w:abstractNumId w:val="62"/>
  </w:num>
  <w:num w:numId="9">
    <w:abstractNumId w:val="57"/>
  </w:num>
  <w:num w:numId="10">
    <w:abstractNumId w:val="3"/>
  </w:num>
  <w:num w:numId="11">
    <w:abstractNumId w:val="4"/>
  </w:num>
  <w:num w:numId="12">
    <w:abstractNumId w:val="40"/>
  </w:num>
  <w:num w:numId="13">
    <w:abstractNumId w:val="34"/>
  </w:num>
  <w:num w:numId="14">
    <w:abstractNumId w:val="39"/>
  </w:num>
  <w:num w:numId="15">
    <w:abstractNumId w:val="32"/>
  </w:num>
  <w:num w:numId="16">
    <w:abstractNumId w:val="16"/>
  </w:num>
  <w:num w:numId="17">
    <w:abstractNumId w:val="9"/>
  </w:num>
  <w:num w:numId="18">
    <w:abstractNumId w:val="20"/>
  </w:num>
  <w:num w:numId="19">
    <w:abstractNumId w:val="22"/>
  </w:num>
  <w:num w:numId="20">
    <w:abstractNumId w:val="29"/>
  </w:num>
  <w:num w:numId="21">
    <w:abstractNumId w:val="28"/>
  </w:num>
  <w:num w:numId="22">
    <w:abstractNumId w:val="60"/>
  </w:num>
  <w:num w:numId="23">
    <w:abstractNumId w:val="26"/>
  </w:num>
  <w:num w:numId="24">
    <w:abstractNumId w:val="23"/>
  </w:num>
  <w:num w:numId="25">
    <w:abstractNumId w:val="5"/>
  </w:num>
  <w:num w:numId="26">
    <w:abstractNumId w:val="7"/>
  </w:num>
  <w:num w:numId="27">
    <w:abstractNumId w:val="31"/>
  </w:num>
  <w:num w:numId="28">
    <w:abstractNumId w:val="14"/>
  </w:num>
  <w:num w:numId="29">
    <w:abstractNumId w:val="50"/>
  </w:num>
  <w:num w:numId="30">
    <w:abstractNumId w:val="0"/>
  </w:num>
  <w:num w:numId="31">
    <w:abstractNumId w:val="56"/>
  </w:num>
  <w:num w:numId="32">
    <w:abstractNumId w:val="24"/>
  </w:num>
  <w:num w:numId="33">
    <w:abstractNumId w:val="13"/>
  </w:num>
  <w:num w:numId="34">
    <w:abstractNumId w:val="6"/>
  </w:num>
  <w:num w:numId="35">
    <w:abstractNumId w:val="55"/>
  </w:num>
  <w:num w:numId="36">
    <w:abstractNumId w:val="46"/>
  </w:num>
  <w:num w:numId="37">
    <w:abstractNumId w:val="53"/>
  </w:num>
  <w:num w:numId="38">
    <w:abstractNumId w:val="49"/>
  </w:num>
  <w:num w:numId="39">
    <w:abstractNumId w:val="36"/>
  </w:num>
  <w:num w:numId="40">
    <w:abstractNumId w:val="21"/>
  </w:num>
  <w:num w:numId="41">
    <w:abstractNumId w:val="1"/>
  </w:num>
  <w:num w:numId="42">
    <w:abstractNumId w:val="35"/>
  </w:num>
  <w:num w:numId="43">
    <w:abstractNumId w:val="25"/>
  </w:num>
  <w:num w:numId="44">
    <w:abstractNumId w:val="54"/>
  </w:num>
  <w:num w:numId="45">
    <w:abstractNumId w:val="19"/>
  </w:num>
  <w:num w:numId="46">
    <w:abstractNumId w:val="42"/>
  </w:num>
  <w:num w:numId="47">
    <w:abstractNumId w:val="61"/>
  </w:num>
  <w:num w:numId="48">
    <w:abstractNumId w:val="51"/>
  </w:num>
  <w:num w:numId="49">
    <w:abstractNumId w:val="44"/>
  </w:num>
  <w:num w:numId="50">
    <w:abstractNumId w:val="43"/>
  </w:num>
  <w:num w:numId="51">
    <w:abstractNumId w:val="45"/>
  </w:num>
  <w:num w:numId="52">
    <w:abstractNumId w:val="33"/>
  </w:num>
  <w:num w:numId="53">
    <w:abstractNumId w:val="59"/>
  </w:num>
  <w:num w:numId="54">
    <w:abstractNumId w:val="48"/>
  </w:num>
  <w:num w:numId="55">
    <w:abstractNumId w:val="58"/>
  </w:num>
  <w:num w:numId="56">
    <w:abstractNumId w:val="10"/>
  </w:num>
  <w:num w:numId="57">
    <w:abstractNumId w:val="52"/>
  </w:num>
  <w:num w:numId="58">
    <w:abstractNumId w:val="37"/>
  </w:num>
  <w:num w:numId="59">
    <w:abstractNumId w:val="47"/>
  </w:num>
  <w:num w:numId="60">
    <w:abstractNumId w:val="8"/>
  </w:num>
  <w:num w:numId="61">
    <w:abstractNumId w:val="30"/>
  </w:num>
  <w:num w:numId="62">
    <w:abstractNumId w:val="27"/>
  </w:num>
  <w:num w:numId="63">
    <w:abstractNumId w:val="1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A3C7ykaS2yfYm1mdCxdnyzzNgtVOKgNLXugKgVIaAwRV3nSH9toxlDzGgYFfGttbjT/tiPUF2231T76N/9kLg==" w:salt="Un/mFgz4DkGf0Z/K5zdi2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0C7B"/>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7B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2C3"/>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26A"/>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541"/>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CDA"/>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67986"/>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913BC02-3922-44AC-B102-EABE26222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77BE"/>
    <w:rPr>
      <w:color w:val="808080"/>
      <w:shd w:val="clear" w:color="auto" w:fill="E6E6E6"/>
    </w:rPr>
  </w:style>
  <w:style w:type="paragraph" w:styleId="Index2">
    <w:name w:val="index 2"/>
    <w:basedOn w:val="Normal"/>
    <w:next w:val="Normal"/>
    <w:autoRedefine/>
    <w:uiPriority w:val="99"/>
    <w:semiHidden/>
    <w:unhideWhenUsed/>
    <w:rsid w:val="005877B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8EAA263-BB6A-44C0-B74E-A67DBBD78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120495</Words>
  <Characters>686823</Characters>
  <Application>Microsoft Office Word</Application>
  <DocSecurity>8</DocSecurity>
  <Lines>5723</Lines>
  <Paragraphs>1611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2018-01-29T00:02:00Z</dcterms:created>
  <dcterms:modified xsi:type="dcterms:W3CDTF">2018-01-31T16:49:00Z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2018-01-30T23:54:39.1639223Z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